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46AEC">
        <w:trPr>
          <w:trHeight w:hRule="exact" w:val="1528"/>
        </w:trPr>
        <w:tc>
          <w:tcPr>
            <w:tcW w:w="143" w:type="dxa"/>
          </w:tcPr>
          <w:p w:rsidR="00846AEC" w:rsidRDefault="00846AEC"/>
        </w:tc>
        <w:tc>
          <w:tcPr>
            <w:tcW w:w="285" w:type="dxa"/>
          </w:tcPr>
          <w:p w:rsidR="00846AEC" w:rsidRDefault="00846AEC"/>
        </w:tc>
        <w:tc>
          <w:tcPr>
            <w:tcW w:w="710" w:type="dxa"/>
          </w:tcPr>
          <w:p w:rsidR="00846AEC" w:rsidRDefault="00846AEC"/>
        </w:tc>
        <w:tc>
          <w:tcPr>
            <w:tcW w:w="1419" w:type="dxa"/>
          </w:tcPr>
          <w:p w:rsidR="00846AEC" w:rsidRDefault="00846AEC"/>
        </w:tc>
        <w:tc>
          <w:tcPr>
            <w:tcW w:w="1419" w:type="dxa"/>
          </w:tcPr>
          <w:p w:rsidR="00846AEC" w:rsidRDefault="00846AEC"/>
        </w:tc>
        <w:tc>
          <w:tcPr>
            <w:tcW w:w="710" w:type="dxa"/>
          </w:tcPr>
          <w:p w:rsidR="00846AEC" w:rsidRDefault="00846AEC"/>
        </w:tc>
        <w:tc>
          <w:tcPr>
            <w:tcW w:w="5543" w:type="dxa"/>
            <w:gridSpan w:val="4"/>
            <w:shd w:val="clear" w:color="000000" w:fill="FFFFFF"/>
            <w:tcMar>
              <w:left w:w="34" w:type="dxa"/>
              <w:right w:w="34" w:type="dxa"/>
            </w:tcMar>
          </w:tcPr>
          <w:p w:rsidR="00846AEC" w:rsidRDefault="004E498D">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846AEC">
        <w:trPr>
          <w:trHeight w:hRule="exact" w:val="138"/>
        </w:trPr>
        <w:tc>
          <w:tcPr>
            <w:tcW w:w="143" w:type="dxa"/>
          </w:tcPr>
          <w:p w:rsidR="00846AEC" w:rsidRDefault="00846AEC"/>
        </w:tc>
        <w:tc>
          <w:tcPr>
            <w:tcW w:w="285" w:type="dxa"/>
          </w:tcPr>
          <w:p w:rsidR="00846AEC" w:rsidRDefault="00846AEC"/>
        </w:tc>
        <w:tc>
          <w:tcPr>
            <w:tcW w:w="710" w:type="dxa"/>
          </w:tcPr>
          <w:p w:rsidR="00846AEC" w:rsidRDefault="00846AEC"/>
        </w:tc>
        <w:tc>
          <w:tcPr>
            <w:tcW w:w="1419" w:type="dxa"/>
          </w:tcPr>
          <w:p w:rsidR="00846AEC" w:rsidRDefault="00846AEC"/>
        </w:tc>
        <w:tc>
          <w:tcPr>
            <w:tcW w:w="1419" w:type="dxa"/>
          </w:tcPr>
          <w:p w:rsidR="00846AEC" w:rsidRDefault="00846AEC"/>
        </w:tc>
        <w:tc>
          <w:tcPr>
            <w:tcW w:w="710" w:type="dxa"/>
          </w:tcPr>
          <w:p w:rsidR="00846AEC" w:rsidRDefault="00846AEC"/>
        </w:tc>
        <w:tc>
          <w:tcPr>
            <w:tcW w:w="426" w:type="dxa"/>
          </w:tcPr>
          <w:p w:rsidR="00846AEC" w:rsidRDefault="00846AEC"/>
        </w:tc>
        <w:tc>
          <w:tcPr>
            <w:tcW w:w="1277" w:type="dxa"/>
          </w:tcPr>
          <w:p w:rsidR="00846AEC" w:rsidRDefault="00846AEC"/>
        </w:tc>
        <w:tc>
          <w:tcPr>
            <w:tcW w:w="993" w:type="dxa"/>
          </w:tcPr>
          <w:p w:rsidR="00846AEC" w:rsidRDefault="00846AEC"/>
        </w:tc>
        <w:tc>
          <w:tcPr>
            <w:tcW w:w="2836" w:type="dxa"/>
          </w:tcPr>
          <w:p w:rsidR="00846AEC" w:rsidRDefault="00846AEC"/>
        </w:tc>
      </w:tr>
      <w:tr w:rsidR="00846AEC">
        <w:trPr>
          <w:trHeight w:hRule="exact" w:val="585"/>
        </w:trPr>
        <w:tc>
          <w:tcPr>
            <w:tcW w:w="10221" w:type="dxa"/>
            <w:gridSpan w:val="10"/>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46AEC" w:rsidRDefault="004E498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46AEC">
        <w:trPr>
          <w:trHeight w:hRule="exact" w:val="314"/>
        </w:trPr>
        <w:tc>
          <w:tcPr>
            <w:tcW w:w="10221" w:type="dxa"/>
            <w:gridSpan w:val="10"/>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46AEC">
        <w:trPr>
          <w:trHeight w:hRule="exact" w:val="211"/>
        </w:trPr>
        <w:tc>
          <w:tcPr>
            <w:tcW w:w="143" w:type="dxa"/>
          </w:tcPr>
          <w:p w:rsidR="00846AEC" w:rsidRDefault="00846AEC"/>
        </w:tc>
        <w:tc>
          <w:tcPr>
            <w:tcW w:w="285" w:type="dxa"/>
          </w:tcPr>
          <w:p w:rsidR="00846AEC" w:rsidRDefault="00846AEC"/>
        </w:tc>
        <w:tc>
          <w:tcPr>
            <w:tcW w:w="710" w:type="dxa"/>
          </w:tcPr>
          <w:p w:rsidR="00846AEC" w:rsidRDefault="00846AEC"/>
        </w:tc>
        <w:tc>
          <w:tcPr>
            <w:tcW w:w="1419" w:type="dxa"/>
          </w:tcPr>
          <w:p w:rsidR="00846AEC" w:rsidRDefault="00846AEC"/>
        </w:tc>
        <w:tc>
          <w:tcPr>
            <w:tcW w:w="1419" w:type="dxa"/>
          </w:tcPr>
          <w:p w:rsidR="00846AEC" w:rsidRDefault="00846AEC"/>
        </w:tc>
        <w:tc>
          <w:tcPr>
            <w:tcW w:w="710" w:type="dxa"/>
          </w:tcPr>
          <w:p w:rsidR="00846AEC" w:rsidRDefault="00846AEC"/>
        </w:tc>
        <w:tc>
          <w:tcPr>
            <w:tcW w:w="426" w:type="dxa"/>
          </w:tcPr>
          <w:p w:rsidR="00846AEC" w:rsidRDefault="00846AEC"/>
        </w:tc>
        <w:tc>
          <w:tcPr>
            <w:tcW w:w="1277" w:type="dxa"/>
          </w:tcPr>
          <w:p w:rsidR="00846AEC" w:rsidRDefault="00846AEC"/>
        </w:tc>
        <w:tc>
          <w:tcPr>
            <w:tcW w:w="993" w:type="dxa"/>
          </w:tcPr>
          <w:p w:rsidR="00846AEC" w:rsidRDefault="00846AEC"/>
        </w:tc>
        <w:tc>
          <w:tcPr>
            <w:tcW w:w="2836" w:type="dxa"/>
          </w:tcPr>
          <w:p w:rsidR="00846AEC" w:rsidRDefault="00846AEC"/>
        </w:tc>
      </w:tr>
      <w:tr w:rsidR="00846AEC">
        <w:trPr>
          <w:trHeight w:hRule="exact" w:val="277"/>
        </w:trPr>
        <w:tc>
          <w:tcPr>
            <w:tcW w:w="143" w:type="dxa"/>
          </w:tcPr>
          <w:p w:rsidR="00846AEC" w:rsidRDefault="00846AEC"/>
        </w:tc>
        <w:tc>
          <w:tcPr>
            <w:tcW w:w="285" w:type="dxa"/>
          </w:tcPr>
          <w:p w:rsidR="00846AEC" w:rsidRDefault="00846AEC"/>
        </w:tc>
        <w:tc>
          <w:tcPr>
            <w:tcW w:w="710" w:type="dxa"/>
          </w:tcPr>
          <w:p w:rsidR="00846AEC" w:rsidRDefault="00846AEC"/>
        </w:tc>
        <w:tc>
          <w:tcPr>
            <w:tcW w:w="1419" w:type="dxa"/>
          </w:tcPr>
          <w:p w:rsidR="00846AEC" w:rsidRDefault="00846AEC"/>
        </w:tc>
        <w:tc>
          <w:tcPr>
            <w:tcW w:w="1419" w:type="dxa"/>
          </w:tcPr>
          <w:p w:rsidR="00846AEC" w:rsidRDefault="00846AEC"/>
        </w:tc>
        <w:tc>
          <w:tcPr>
            <w:tcW w:w="710" w:type="dxa"/>
          </w:tcPr>
          <w:p w:rsidR="00846AEC" w:rsidRDefault="00846AEC"/>
        </w:tc>
        <w:tc>
          <w:tcPr>
            <w:tcW w:w="426" w:type="dxa"/>
          </w:tcPr>
          <w:p w:rsidR="00846AEC" w:rsidRDefault="00846AEC"/>
        </w:tc>
        <w:tc>
          <w:tcPr>
            <w:tcW w:w="1277" w:type="dxa"/>
          </w:tcPr>
          <w:p w:rsidR="00846AEC" w:rsidRDefault="00846AEC"/>
        </w:tc>
        <w:tc>
          <w:tcPr>
            <w:tcW w:w="3842" w:type="dxa"/>
            <w:gridSpan w:val="2"/>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УТВЕРЖДАЮ</w:t>
            </w:r>
          </w:p>
        </w:tc>
      </w:tr>
      <w:tr w:rsidR="00846AEC">
        <w:trPr>
          <w:trHeight w:hRule="exact" w:val="138"/>
        </w:trPr>
        <w:tc>
          <w:tcPr>
            <w:tcW w:w="143" w:type="dxa"/>
          </w:tcPr>
          <w:p w:rsidR="00846AEC" w:rsidRDefault="00846AEC"/>
        </w:tc>
        <w:tc>
          <w:tcPr>
            <w:tcW w:w="285" w:type="dxa"/>
          </w:tcPr>
          <w:p w:rsidR="00846AEC" w:rsidRDefault="00846AEC"/>
        </w:tc>
        <w:tc>
          <w:tcPr>
            <w:tcW w:w="710" w:type="dxa"/>
          </w:tcPr>
          <w:p w:rsidR="00846AEC" w:rsidRDefault="00846AEC"/>
        </w:tc>
        <w:tc>
          <w:tcPr>
            <w:tcW w:w="1419" w:type="dxa"/>
          </w:tcPr>
          <w:p w:rsidR="00846AEC" w:rsidRDefault="00846AEC"/>
        </w:tc>
        <w:tc>
          <w:tcPr>
            <w:tcW w:w="1419" w:type="dxa"/>
          </w:tcPr>
          <w:p w:rsidR="00846AEC" w:rsidRDefault="00846AEC"/>
        </w:tc>
        <w:tc>
          <w:tcPr>
            <w:tcW w:w="710" w:type="dxa"/>
          </w:tcPr>
          <w:p w:rsidR="00846AEC" w:rsidRDefault="00846AEC"/>
        </w:tc>
        <w:tc>
          <w:tcPr>
            <w:tcW w:w="426" w:type="dxa"/>
          </w:tcPr>
          <w:p w:rsidR="00846AEC" w:rsidRDefault="00846AEC"/>
        </w:tc>
        <w:tc>
          <w:tcPr>
            <w:tcW w:w="1277" w:type="dxa"/>
          </w:tcPr>
          <w:p w:rsidR="00846AEC" w:rsidRDefault="00846AEC"/>
        </w:tc>
        <w:tc>
          <w:tcPr>
            <w:tcW w:w="993" w:type="dxa"/>
          </w:tcPr>
          <w:p w:rsidR="00846AEC" w:rsidRDefault="00846AEC"/>
        </w:tc>
        <w:tc>
          <w:tcPr>
            <w:tcW w:w="2836" w:type="dxa"/>
          </w:tcPr>
          <w:p w:rsidR="00846AEC" w:rsidRDefault="00846AEC"/>
        </w:tc>
      </w:tr>
      <w:tr w:rsidR="00846AEC">
        <w:trPr>
          <w:trHeight w:hRule="exact" w:val="277"/>
        </w:trPr>
        <w:tc>
          <w:tcPr>
            <w:tcW w:w="143" w:type="dxa"/>
          </w:tcPr>
          <w:p w:rsidR="00846AEC" w:rsidRDefault="00846AEC"/>
        </w:tc>
        <w:tc>
          <w:tcPr>
            <w:tcW w:w="285" w:type="dxa"/>
          </w:tcPr>
          <w:p w:rsidR="00846AEC" w:rsidRDefault="00846AEC"/>
        </w:tc>
        <w:tc>
          <w:tcPr>
            <w:tcW w:w="710" w:type="dxa"/>
          </w:tcPr>
          <w:p w:rsidR="00846AEC" w:rsidRDefault="00846AEC"/>
        </w:tc>
        <w:tc>
          <w:tcPr>
            <w:tcW w:w="1419" w:type="dxa"/>
          </w:tcPr>
          <w:p w:rsidR="00846AEC" w:rsidRDefault="00846AEC"/>
        </w:tc>
        <w:tc>
          <w:tcPr>
            <w:tcW w:w="1419" w:type="dxa"/>
          </w:tcPr>
          <w:p w:rsidR="00846AEC" w:rsidRDefault="00846AEC"/>
        </w:tc>
        <w:tc>
          <w:tcPr>
            <w:tcW w:w="710" w:type="dxa"/>
          </w:tcPr>
          <w:p w:rsidR="00846AEC" w:rsidRDefault="00846AEC"/>
        </w:tc>
        <w:tc>
          <w:tcPr>
            <w:tcW w:w="426" w:type="dxa"/>
          </w:tcPr>
          <w:p w:rsidR="00846AEC" w:rsidRDefault="00846AEC"/>
        </w:tc>
        <w:tc>
          <w:tcPr>
            <w:tcW w:w="1277" w:type="dxa"/>
          </w:tcPr>
          <w:p w:rsidR="00846AEC" w:rsidRDefault="00846AEC"/>
        </w:tc>
        <w:tc>
          <w:tcPr>
            <w:tcW w:w="3842" w:type="dxa"/>
            <w:gridSpan w:val="2"/>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46AEC">
        <w:trPr>
          <w:trHeight w:hRule="exact" w:val="138"/>
        </w:trPr>
        <w:tc>
          <w:tcPr>
            <w:tcW w:w="143" w:type="dxa"/>
          </w:tcPr>
          <w:p w:rsidR="00846AEC" w:rsidRDefault="00846AEC"/>
        </w:tc>
        <w:tc>
          <w:tcPr>
            <w:tcW w:w="285" w:type="dxa"/>
          </w:tcPr>
          <w:p w:rsidR="00846AEC" w:rsidRDefault="00846AEC"/>
        </w:tc>
        <w:tc>
          <w:tcPr>
            <w:tcW w:w="710" w:type="dxa"/>
          </w:tcPr>
          <w:p w:rsidR="00846AEC" w:rsidRDefault="00846AEC"/>
        </w:tc>
        <w:tc>
          <w:tcPr>
            <w:tcW w:w="1419" w:type="dxa"/>
          </w:tcPr>
          <w:p w:rsidR="00846AEC" w:rsidRDefault="00846AEC"/>
        </w:tc>
        <w:tc>
          <w:tcPr>
            <w:tcW w:w="1419" w:type="dxa"/>
          </w:tcPr>
          <w:p w:rsidR="00846AEC" w:rsidRDefault="00846AEC"/>
        </w:tc>
        <w:tc>
          <w:tcPr>
            <w:tcW w:w="710" w:type="dxa"/>
          </w:tcPr>
          <w:p w:rsidR="00846AEC" w:rsidRDefault="00846AEC"/>
        </w:tc>
        <w:tc>
          <w:tcPr>
            <w:tcW w:w="426" w:type="dxa"/>
          </w:tcPr>
          <w:p w:rsidR="00846AEC" w:rsidRDefault="00846AEC"/>
        </w:tc>
        <w:tc>
          <w:tcPr>
            <w:tcW w:w="1277" w:type="dxa"/>
          </w:tcPr>
          <w:p w:rsidR="00846AEC" w:rsidRDefault="00846AEC"/>
        </w:tc>
        <w:tc>
          <w:tcPr>
            <w:tcW w:w="993" w:type="dxa"/>
          </w:tcPr>
          <w:p w:rsidR="00846AEC" w:rsidRDefault="00846AEC"/>
        </w:tc>
        <w:tc>
          <w:tcPr>
            <w:tcW w:w="2836" w:type="dxa"/>
          </w:tcPr>
          <w:p w:rsidR="00846AEC" w:rsidRDefault="00846AEC"/>
        </w:tc>
      </w:tr>
      <w:tr w:rsidR="00846AEC">
        <w:trPr>
          <w:trHeight w:hRule="exact" w:val="277"/>
        </w:trPr>
        <w:tc>
          <w:tcPr>
            <w:tcW w:w="143" w:type="dxa"/>
          </w:tcPr>
          <w:p w:rsidR="00846AEC" w:rsidRDefault="00846AEC"/>
        </w:tc>
        <w:tc>
          <w:tcPr>
            <w:tcW w:w="285" w:type="dxa"/>
          </w:tcPr>
          <w:p w:rsidR="00846AEC" w:rsidRDefault="00846AEC"/>
        </w:tc>
        <w:tc>
          <w:tcPr>
            <w:tcW w:w="710" w:type="dxa"/>
          </w:tcPr>
          <w:p w:rsidR="00846AEC" w:rsidRDefault="00846AEC"/>
        </w:tc>
        <w:tc>
          <w:tcPr>
            <w:tcW w:w="1419" w:type="dxa"/>
          </w:tcPr>
          <w:p w:rsidR="00846AEC" w:rsidRDefault="00846AEC"/>
        </w:tc>
        <w:tc>
          <w:tcPr>
            <w:tcW w:w="1419" w:type="dxa"/>
          </w:tcPr>
          <w:p w:rsidR="00846AEC" w:rsidRDefault="00846AEC"/>
        </w:tc>
        <w:tc>
          <w:tcPr>
            <w:tcW w:w="710" w:type="dxa"/>
          </w:tcPr>
          <w:p w:rsidR="00846AEC" w:rsidRDefault="00846AEC"/>
        </w:tc>
        <w:tc>
          <w:tcPr>
            <w:tcW w:w="426" w:type="dxa"/>
          </w:tcPr>
          <w:p w:rsidR="00846AEC" w:rsidRDefault="00846AEC"/>
        </w:tc>
        <w:tc>
          <w:tcPr>
            <w:tcW w:w="1277" w:type="dxa"/>
          </w:tcPr>
          <w:p w:rsidR="00846AEC" w:rsidRDefault="00846AEC"/>
        </w:tc>
        <w:tc>
          <w:tcPr>
            <w:tcW w:w="3842" w:type="dxa"/>
            <w:gridSpan w:val="2"/>
            <w:shd w:val="clear" w:color="000000" w:fill="FFFFFF"/>
            <w:tcMar>
              <w:left w:w="34" w:type="dxa"/>
              <w:right w:w="34" w:type="dxa"/>
            </w:tcMar>
          </w:tcPr>
          <w:p w:rsidR="00846AEC" w:rsidRDefault="004E498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46AEC">
        <w:trPr>
          <w:trHeight w:hRule="exact" w:val="138"/>
        </w:trPr>
        <w:tc>
          <w:tcPr>
            <w:tcW w:w="143" w:type="dxa"/>
          </w:tcPr>
          <w:p w:rsidR="00846AEC" w:rsidRDefault="00846AEC"/>
        </w:tc>
        <w:tc>
          <w:tcPr>
            <w:tcW w:w="285" w:type="dxa"/>
          </w:tcPr>
          <w:p w:rsidR="00846AEC" w:rsidRDefault="00846AEC"/>
        </w:tc>
        <w:tc>
          <w:tcPr>
            <w:tcW w:w="710" w:type="dxa"/>
          </w:tcPr>
          <w:p w:rsidR="00846AEC" w:rsidRDefault="00846AEC"/>
        </w:tc>
        <w:tc>
          <w:tcPr>
            <w:tcW w:w="1419" w:type="dxa"/>
          </w:tcPr>
          <w:p w:rsidR="00846AEC" w:rsidRDefault="00846AEC"/>
        </w:tc>
        <w:tc>
          <w:tcPr>
            <w:tcW w:w="1419" w:type="dxa"/>
          </w:tcPr>
          <w:p w:rsidR="00846AEC" w:rsidRDefault="00846AEC"/>
        </w:tc>
        <w:tc>
          <w:tcPr>
            <w:tcW w:w="710" w:type="dxa"/>
          </w:tcPr>
          <w:p w:rsidR="00846AEC" w:rsidRDefault="00846AEC"/>
        </w:tc>
        <w:tc>
          <w:tcPr>
            <w:tcW w:w="426" w:type="dxa"/>
          </w:tcPr>
          <w:p w:rsidR="00846AEC" w:rsidRDefault="00846AEC"/>
        </w:tc>
        <w:tc>
          <w:tcPr>
            <w:tcW w:w="1277" w:type="dxa"/>
          </w:tcPr>
          <w:p w:rsidR="00846AEC" w:rsidRDefault="00846AEC"/>
        </w:tc>
        <w:tc>
          <w:tcPr>
            <w:tcW w:w="993" w:type="dxa"/>
          </w:tcPr>
          <w:p w:rsidR="00846AEC" w:rsidRDefault="00846AEC"/>
        </w:tc>
        <w:tc>
          <w:tcPr>
            <w:tcW w:w="2836" w:type="dxa"/>
          </w:tcPr>
          <w:p w:rsidR="00846AEC" w:rsidRDefault="00846AEC"/>
        </w:tc>
      </w:tr>
      <w:tr w:rsidR="00846AEC">
        <w:trPr>
          <w:trHeight w:hRule="exact" w:val="277"/>
        </w:trPr>
        <w:tc>
          <w:tcPr>
            <w:tcW w:w="143" w:type="dxa"/>
          </w:tcPr>
          <w:p w:rsidR="00846AEC" w:rsidRDefault="00846AEC"/>
        </w:tc>
        <w:tc>
          <w:tcPr>
            <w:tcW w:w="285" w:type="dxa"/>
          </w:tcPr>
          <w:p w:rsidR="00846AEC" w:rsidRDefault="00846AEC"/>
        </w:tc>
        <w:tc>
          <w:tcPr>
            <w:tcW w:w="710" w:type="dxa"/>
          </w:tcPr>
          <w:p w:rsidR="00846AEC" w:rsidRDefault="00846AEC"/>
        </w:tc>
        <w:tc>
          <w:tcPr>
            <w:tcW w:w="1419" w:type="dxa"/>
          </w:tcPr>
          <w:p w:rsidR="00846AEC" w:rsidRDefault="00846AEC"/>
        </w:tc>
        <w:tc>
          <w:tcPr>
            <w:tcW w:w="1419" w:type="dxa"/>
          </w:tcPr>
          <w:p w:rsidR="00846AEC" w:rsidRDefault="00846AEC"/>
        </w:tc>
        <w:tc>
          <w:tcPr>
            <w:tcW w:w="710" w:type="dxa"/>
          </w:tcPr>
          <w:p w:rsidR="00846AEC" w:rsidRDefault="00846AEC"/>
        </w:tc>
        <w:tc>
          <w:tcPr>
            <w:tcW w:w="426" w:type="dxa"/>
          </w:tcPr>
          <w:p w:rsidR="00846AEC" w:rsidRDefault="00846AEC"/>
        </w:tc>
        <w:tc>
          <w:tcPr>
            <w:tcW w:w="1277" w:type="dxa"/>
          </w:tcPr>
          <w:p w:rsidR="00846AEC" w:rsidRDefault="00846AEC"/>
        </w:tc>
        <w:tc>
          <w:tcPr>
            <w:tcW w:w="3842" w:type="dxa"/>
            <w:gridSpan w:val="2"/>
            <w:shd w:val="clear" w:color="000000" w:fill="FFFFFF"/>
            <w:tcMar>
              <w:left w:w="34" w:type="dxa"/>
              <w:right w:w="34" w:type="dxa"/>
            </w:tcMar>
          </w:tcPr>
          <w:p w:rsidR="00846AEC" w:rsidRDefault="004E498D">
            <w:pPr>
              <w:spacing w:after="0" w:line="240" w:lineRule="auto"/>
              <w:jc w:val="right"/>
              <w:rPr>
                <w:sz w:val="24"/>
                <w:szCs w:val="24"/>
              </w:rPr>
            </w:pPr>
            <w:r>
              <w:rPr>
                <w:rFonts w:ascii="Times New Roman" w:hAnsi="Times New Roman" w:cs="Times New Roman"/>
                <w:color w:val="000000"/>
                <w:sz w:val="24"/>
                <w:szCs w:val="24"/>
              </w:rPr>
              <w:t>30.08.2021 г.</w:t>
            </w:r>
          </w:p>
        </w:tc>
      </w:tr>
      <w:tr w:rsidR="00846AEC">
        <w:trPr>
          <w:trHeight w:hRule="exact" w:val="277"/>
        </w:trPr>
        <w:tc>
          <w:tcPr>
            <w:tcW w:w="143" w:type="dxa"/>
          </w:tcPr>
          <w:p w:rsidR="00846AEC" w:rsidRDefault="00846AEC"/>
        </w:tc>
        <w:tc>
          <w:tcPr>
            <w:tcW w:w="285" w:type="dxa"/>
          </w:tcPr>
          <w:p w:rsidR="00846AEC" w:rsidRDefault="00846AEC"/>
        </w:tc>
        <w:tc>
          <w:tcPr>
            <w:tcW w:w="710" w:type="dxa"/>
          </w:tcPr>
          <w:p w:rsidR="00846AEC" w:rsidRDefault="00846AEC"/>
        </w:tc>
        <w:tc>
          <w:tcPr>
            <w:tcW w:w="1419" w:type="dxa"/>
          </w:tcPr>
          <w:p w:rsidR="00846AEC" w:rsidRDefault="00846AEC"/>
        </w:tc>
        <w:tc>
          <w:tcPr>
            <w:tcW w:w="1419" w:type="dxa"/>
          </w:tcPr>
          <w:p w:rsidR="00846AEC" w:rsidRDefault="00846AEC"/>
        </w:tc>
        <w:tc>
          <w:tcPr>
            <w:tcW w:w="710" w:type="dxa"/>
          </w:tcPr>
          <w:p w:rsidR="00846AEC" w:rsidRDefault="00846AEC"/>
        </w:tc>
        <w:tc>
          <w:tcPr>
            <w:tcW w:w="426" w:type="dxa"/>
          </w:tcPr>
          <w:p w:rsidR="00846AEC" w:rsidRDefault="00846AEC"/>
        </w:tc>
        <w:tc>
          <w:tcPr>
            <w:tcW w:w="1277" w:type="dxa"/>
          </w:tcPr>
          <w:p w:rsidR="00846AEC" w:rsidRDefault="00846AEC"/>
        </w:tc>
        <w:tc>
          <w:tcPr>
            <w:tcW w:w="993" w:type="dxa"/>
          </w:tcPr>
          <w:p w:rsidR="00846AEC" w:rsidRDefault="00846AEC"/>
        </w:tc>
        <w:tc>
          <w:tcPr>
            <w:tcW w:w="2836" w:type="dxa"/>
          </w:tcPr>
          <w:p w:rsidR="00846AEC" w:rsidRDefault="00846AEC"/>
        </w:tc>
      </w:tr>
      <w:tr w:rsidR="00846AEC">
        <w:trPr>
          <w:trHeight w:hRule="exact" w:val="416"/>
        </w:trPr>
        <w:tc>
          <w:tcPr>
            <w:tcW w:w="10221" w:type="dxa"/>
            <w:gridSpan w:val="10"/>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46AEC">
        <w:trPr>
          <w:trHeight w:hRule="exact" w:val="1135"/>
        </w:trPr>
        <w:tc>
          <w:tcPr>
            <w:tcW w:w="143" w:type="dxa"/>
          </w:tcPr>
          <w:p w:rsidR="00846AEC" w:rsidRDefault="00846AEC"/>
        </w:tc>
        <w:tc>
          <w:tcPr>
            <w:tcW w:w="285" w:type="dxa"/>
          </w:tcPr>
          <w:p w:rsidR="00846AEC" w:rsidRDefault="00846AEC"/>
        </w:tc>
        <w:tc>
          <w:tcPr>
            <w:tcW w:w="710" w:type="dxa"/>
          </w:tcPr>
          <w:p w:rsidR="00846AEC" w:rsidRDefault="00846AEC"/>
        </w:tc>
        <w:tc>
          <w:tcPr>
            <w:tcW w:w="1419" w:type="dxa"/>
          </w:tcPr>
          <w:p w:rsidR="00846AEC" w:rsidRDefault="00846AEC"/>
        </w:tc>
        <w:tc>
          <w:tcPr>
            <w:tcW w:w="4834" w:type="dxa"/>
            <w:gridSpan w:val="5"/>
            <w:shd w:val="clear" w:color="000000" w:fill="FFFFFF"/>
            <w:tcMar>
              <w:left w:w="34" w:type="dxa"/>
              <w:right w:w="34" w:type="dxa"/>
            </w:tcMar>
          </w:tcPr>
          <w:p w:rsidR="00846AEC" w:rsidRDefault="004E498D">
            <w:pPr>
              <w:spacing w:after="0" w:line="240" w:lineRule="auto"/>
              <w:jc w:val="center"/>
              <w:rPr>
                <w:sz w:val="32"/>
                <w:szCs w:val="32"/>
              </w:rPr>
            </w:pPr>
            <w:r>
              <w:rPr>
                <w:rFonts w:ascii="Times New Roman" w:hAnsi="Times New Roman" w:cs="Times New Roman"/>
                <w:color w:val="000000"/>
                <w:sz w:val="32"/>
                <w:szCs w:val="32"/>
              </w:rPr>
              <w:t>Интеллектуальные информационные системы</w:t>
            </w:r>
          </w:p>
          <w:p w:rsidR="00846AEC" w:rsidRDefault="004E498D">
            <w:pPr>
              <w:spacing w:after="0" w:line="240" w:lineRule="auto"/>
              <w:jc w:val="center"/>
              <w:rPr>
                <w:sz w:val="32"/>
                <w:szCs w:val="32"/>
              </w:rPr>
            </w:pPr>
            <w:r>
              <w:rPr>
                <w:rFonts w:ascii="Times New Roman" w:hAnsi="Times New Roman" w:cs="Times New Roman"/>
                <w:color w:val="000000"/>
                <w:sz w:val="32"/>
                <w:szCs w:val="32"/>
              </w:rPr>
              <w:t>Б1.В.01.07</w:t>
            </w:r>
          </w:p>
        </w:tc>
        <w:tc>
          <w:tcPr>
            <w:tcW w:w="2836" w:type="dxa"/>
          </w:tcPr>
          <w:p w:rsidR="00846AEC" w:rsidRDefault="00846AEC"/>
        </w:tc>
      </w:tr>
      <w:tr w:rsidR="00846AEC">
        <w:trPr>
          <w:trHeight w:hRule="exact" w:val="277"/>
        </w:trPr>
        <w:tc>
          <w:tcPr>
            <w:tcW w:w="10221" w:type="dxa"/>
            <w:gridSpan w:val="10"/>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46AEC">
        <w:trPr>
          <w:trHeight w:hRule="exact" w:val="1396"/>
        </w:trPr>
        <w:tc>
          <w:tcPr>
            <w:tcW w:w="143" w:type="dxa"/>
          </w:tcPr>
          <w:p w:rsidR="00846AEC" w:rsidRDefault="00846AEC"/>
        </w:tc>
        <w:tc>
          <w:tcPr>
            <w:tcW w:w="285" w:type="dxa"/>
          </w:tcPr>
          <w:p w:rsidR="00846AEC" w:rsidRDefault="00846AEC"/>
        </w:tc>
        <w:tc>
          <w:tcPr>
            <w:tcW w:w="9795" w:type="dxa"/>
            <w:gridSpan w:val="8"/>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846AEC" w:rsidRDefault="004E498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846AEC" w:rsidRDefault="004E498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46AEC">
        <w:trPr>
          <w:trHeight w:hRule="exact" w:val="138"/>
        </w:trPr>
        <w:tc>
          <w:tcPr>
            <w:tcW w:w="143" w:type="dxa"/>
          </w:tcPr>
          <w:p w:rsidR="00846AEC" w:rsidRDefault="00846AEC"/>
        </w:tc>
        <w:tc>
          <w:tcPr>
            <w:tcW w:w="285" w:type="dxa"/>
          </w:tcPr>
          <w:p w:rsidR="00846AEC" w:rsidRDefault="00846AEC"/>
        </w:tc>
        <w:tc>
          <w:tcPr>
            <w:tcW w:w="710" w:type="dxa"/>
          </w:tcPr>
          <w:p w:rsidR="00846AEC" w:rsidRDefault="00846AEC"/>
        </w:tc>
        <w:tc>
          <w:tcPr>
            <w:tcW w:w="1419" w:type="dxa"/>
          </w:tcPr>
          <w:p w:rsidR="00846AEC" w:rsidRDefault="00846AEC"/>
        </w:tc>
        <w:tc>
          <w:tcPr>
            <w:tcW w:w="1419" w:type="dxa"/>
          </w:tcPr>
          <w:p w:rsidR="00846AEC" w:rsidRDefault="00846AEC"/>
        </w:tc>
        <w:tc>
          <w:tcPr>
            <w:tcW w:w="710" w:type="dxa"/>
          </w:tcPr>
          <w:p w:rsidR="00846AEC" w:rsidRDefault="00846AEC"/>
        </w:tc>
        <w:tc>
          <w:tcPr>
            <w:tcW w:w="426" w:type="dxa"/>
          </w:tcPr>
          <w:p w:rsidR="00846AEC" w:rsidRDefault="00846AEC"/>
        </w:tc>
        <w:tc>
          <w:tcPr>
            <w:tcW w:w="1277" w:type="dxa"/>
          </w:tcPr>
          <w:p w:rsidR="00846AEC" w:rsidRDefault="00846AEC"/>
        </w:tc>
        <w:tc>
          <w:tcPr>
            <w:tcW w:w="993" w:type="dxa"/>
          </w:tcPr>
          <w:p w:rsidR="00846AEC" w:rsidRDefault="00846AEC"/>
        </w:tc>
        <w:tc>
          <w:tcPr>
            <w:tcW w:w="2836" w:type="dxa"/>
          </w:tcPr>
          <w:p w:rsidR="00846AEC" w:rsidRDefault="00846AEC"/>
        </w:tc>
      </w:tr>
      <w:tr w:rsidR="00846AEC">
        <w:trPr>
          <w:trHeight w:hRule="exact" w:val="833"/>
        </w:trPr>
        <w:tc>
          <w:tcPr>
            <w:tcW w:w="10221" w:type="dxa"/>
            <w:gridSpan w:val="10"/>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846AEC">
        <w:trPr>
          <w:trHeight w:hRule="exact" w:val="416"/>
        </w:trPr>
        <w:tc>
          <w:tcPr>
            <w:tcW w:w="143" w:type="dxa"/>
          </w:tcPr>
          <w:p w:rsidR="00846AEC" w:rsidRDefault="00846AEC"/>
        </w:tc>
        <w:tc>
          <w:tcPr>
            <w:tcW w:w="285" w:type="dxa"/>
          </w:tcPr>
          <w:p w:rsidR="00846AEC" w:rsidRDefault="00846AEC"/>
        </w:tc>
        <w:tc>
          <w:tcPr>
            <w:tcW w:w="710" w:type="dxa"/>
          </w:tcPr>
          <w:p w:rsidR="00846AEC" w:rsidRDefault="00846AEC"/>
        </w:tc>
        <w:tc>
          <w:tcPr>
            <w:tcW w:w="1419" w:type="dxa"/>
          </w:tcPr>
          <w:p w:rsidR="00846AEC" w:rsidRDefault="00846AEC"/>
        </w:tc>
        <w:tc>
          <w:tcPr>
            <w:tcW w:w="1419" w:type="dxa"/>
          </w:tcPr>
          <w:p w:rsidR="00846AEC" w:rsidRDefault="00846AEC"/>
        </w:tc>
        <w:tc>
          <w:tcPr>
            <w:tcW w:w="710" w:type="dxa"/>
          </w:tcPr>
          <w:p w:rsidR="00846AEC" w:rsidRDefault="00846AEC"/>
        </w:tc>
        <w:tc>
          <w:tcPr>
            <w:tcW w:w="426" w:type="dxa"/>
          </w:tcPr>
          <w:p w:rsidR="00846AEC" w:rsidRDefault="00846AEC"/>
        </w:tc>
        <w:tc>
          <w:tcPr>
            <w:tcW w:w="1277" w:type="dxa"/>
          </w:tcPr>
          <w:p w:rsidR="00846AEC" w:rsidRDefault="00846AEC"/>
        </w:tc>
        <w:tc>
          <w:tcPr>
            <w:tcW w:w="993" w:type="dxa"/>
          </w:tcPr>
          <w:p w:rsidR="00846AEC" w:rsidRDefault="00846AEC"/>
        </w:tc>
        <w:tc>
          <w:tcPr>
            <w:tcW w:w="2836" w:type="dxa"/>
          </w:tcPr>
          <w:p w:rsidR="00846AEC" w:rsidRDefault="00846AEC"/>
        </w:tc>
      </w:tr>
      <w:tr w:rsidR="00846AEC">
        <w:trPr>
          <w:trHeight w:hRule="exact" w:val="277"/>
        </w:trPr>
        <w:tc>
          <w:tcPr>
            <w:tcW w:w="3984" w:type="dxa"/>
            <w:gridSpan w:val="5"/>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46AEC" w:rsidRDefault="00846AEC"/>
        </w:tc>
        <w:tc>
          <w:tcPr>
            <w:tcW w:w="426" w:type="dxa"/>
          </w:tcPr>
          <w:p w:rsidR="00846AEC" w:rsidRDefault="00846AEC"/>
        </w:tc>
        <w:tc>
          <w:tcPr>
            <w:tcW w:w="1277" w:type="dxa"/>
          </w:tcPr>
          <w:p w:rsidR="00846AEC" w:rsidRDefault="00846AEC"/>
        </w:tc>
        <w:tc>
          <w:tcPr>
            <w:tcW w:w="993" w:type="dxa"/>
          </w:tcPr>
          <w:p w:rsidR="00846AEC" w:rsidRDefault="00846AEC"/>
        </w:tc>
        <w:tc>
          <w:tcPr>
            <w:tcW w:w="2836" w:type="dxa"/>
          </w:tcPr>
          <w:p w:rsidR="00846AEC" w:rsidRDefault="00846AEC"/>
        </w:tc>
      </w:tr>
      <w:tr w:rsidR="00846AEC">
        <w:trPr>
          <w:trHeight w:hRule="exact" w:val="155"/>
        </w:trPr>
        <w:tc>
          <w:tcPr>
            <w:tcW w:w="143" w:type="dxa"/>
          </w:tcPr>
          <w:p w:rsidR="00846AEC" w:rsidRDefault="00846AEC"/>
        </w:tc>
        <w:tc>
          <w:tcPr>
            <w:tcW w:w="285" w:type="dxa"/>
          </w:tcPr>
          <w:p w:rsidR="00846AEC" w:rsidRDefault="00846AEC"/>
        </w:tc>
        <w:tc>
          <w:tcPr>
            <w:tcW w:w="710" w:type="dxa"/>
          </w:tcPr>
          <w:p w:rsidR="00846AEC" w:rsidRDefault="00846AEC"/>
        </w:tc>
        <w:tc>
          <w:tcPr>
            <w:tcW w:w="1419" w:type="dxa"/>
          </w:tcPr>
          <w:p w:rsidR="00846AEC" w:rsidRDefault="00846AEC"/>
        </w:tc>
        <w:tc>
          <w:tcPr>
            <w:tcW w:w="1419" w:type="dxa"/>
          </w:tcPr>
          <w:p w:rsidR="00846AEC" w:rsidRDefault="00846AEC"/>
        </w:tc>
        <w:tc>
          <w:tcPr>
            <w:tcW w:w="710" w:type="dxa"/>
          </w:tcPr>
          <w:p w:rsidR="00846AEC" w:rsidRDefault="00846AEC"/>
        </w:tc>
        <w:tc>
          <w:tcPr>
            <w:tcW w:w="426" w:type="dxa"/>
          </w:tcPr>
          <w:p w:rsidR="00846AEC" w:rsidRDefault="00846AEC"/>
        </w:tc>
        <w:tc>
          <w:tcPr>
            <w:tcW w:w="1277" w:type="dxa"/>
          </w:tcPr>
          <w:p w:rsidR="00846AEC" w:rsidRDefault="00846AEC"/>
        </w:tc>
        <w:tc>
          <w:tcPr>
            <w:tcW w:w="993" w:type="dxa"/>
          </w:tcPr>
          <w:p w:rsidR="00846AEC" w:rsidRDefault="00846AEC"/>
        </w:tc>
        <w:tc>
          <w:tcPr>
            <w:tcW w:w="2836" w:type="dxa"/>
          </w:tcPr>
          <w:p w:rsidR="00846AEC" w:rsidRDefault="00846AEC"/>
        </w:tc>
      </w:tr>
      <w:tr w:rsidR="00846AE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846AE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ПРОГРАММИСТ</w:t>
            </w:r>
          </w:p>
        </w:tc>
      </w:tr>
      <w:tr w:rsidR="00846AE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46AEC" w:rsidRDefault="00846AE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846AEC"/>
        </w:tc>
      </w:tr>
      <w:tr w:rsidR="00846AE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846AE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46AEC" w:rsidRDefault="00846AE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846AEC"/>
        </w:tc>
      </w:tr>
      <w:tr w:rsidR="00846AE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846AE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46AEC" w:rsidRDefault="00846AE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846AEC"/>
        </w:tc>
      </w:tr>
      <w:tr w:rsidR="00846AE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СИСТЕМНЫЙ АНАЛИТИК</w:t>
            </w:r>
          </w:p>
        </w:tc>
      </w:tr>
      <w:tr w:rsidR="00846AE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46AEC" w:rsidRDefault="00846AE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846AEC"/>
        </w:tc>
      </w:tr>
      <w:tr w:rsidR="00846AEC">
        <w:trPr>
          <w:trHeight w:hRule="exact" w:val="124"/>
        </w:trPr>
        <w:tc>
          <w:tcPr>
            <w:tcW w:w="143" w:type="dxa"/>
          </w:tcPr>
          <w:p w:rsidR="00846AEC" w:rsidRDefault="00846AEC"/>
        </w:tc>
        <w:tc>
          <w:tcPr>
            <w:tcW w:w="285" w:type="dxa"/>
          </w:tcPr>
          <w:p w:rsidR="00846AEC" w:rsidRDefault="00846AEC"/>
        </w:tc>
        <w:tc>
          <w:tcPr>
            <w:tcW w:w="710" w:type="dxa"/>
          </w:tcPr>
          <w:p w:rsidR="00846AEC" w:rsidRDefault="00846AEC"/>
        </w:tc>
        <w:tc>
          <w:tcPr>
            <w:tcW w:w="1419" w:type="dxa"/>
          </w:tcPr>
          <w:p w:rsidR="00846AEC" w:rsidRDefault="00846AEC"/>
        </w:tc>
        <w:tc>
          <w:tcPr>
            <w:tcW w:w="1419" w:type="dxa"/>
          </w:tcPr>
          <w:p w:rsidR="00846AEC" w:rsidRDefault="00846AEC"/>
        </w:tc>
        <w:tc>
          <w:tcPr>
            <w:tcW w:w="710" w:type="dxa"/>
          </w:tcPr>
          <w:p w:rsidR="00846AEC" w:rsidRDefault="00846AEC"/>
        </w:tc>
        <w:tc>
          <w:tcPr>
            <w:tcW w:w="426" w:type="dxa"/>
          </w:tcPr>
          <w:p w:rsidR="00846AEC" w:rsidRDefault="00846AEC"/>
        </w:tc>
        <w:tc>
          <w:tcPr>
            <w:tcW w:w="1277" w:type="dxa"/>
          </w:tcPr>
          <w:p w:rsidR="00846AEC" w:rsidRDefault="00846AEC"/>
        </w:tc>
        <w:tc>
          <w:tcPr>
            <w:tcW w:w="993" w:type="dxa"/>
          </w:tcPr>
          <w:p w:rsidR="00846AEC" w:rsidRDefault="00846AEC"/>
        </w:tc>
        <w:tc>
          <w:tcPr>
            <w:tcW w:w="2836" w:type="dxa"/>
          </w:tcPr>
          <w:p w:rsidR="00846AEC" w:rsidRDefault="00846AEC"/>
        </w:tc>
      </w:tr>
      <w:tr w:rsidR="00846AEC">
        <w:trPr>
          <w:trHeight w:hRule="exact" w:val="277"/>
        </w:trPr>
        <w:tc>
          <w:tcPr>
            <w:tcW w:w="5118" w:type="dxa"/>
            <w:gridSpan w:val="7"/>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846AEC">
        <w:trPr>
          <w:trHeight w:hRule="exact" w:val="307"/>
        </w:trPr>
        <w:tc>
          <w:tcPr>
            <w:tcW w:w="143" w:type="dxa"/>
          </w:tcPr>
          <w:p w:rsidR="00846AEC" w:rsidRDefault="00846AEC"/>
        </w:tc>
        <w:tc>
          <w:tcPr>
            <w:tcW w:w="285" w:type="dxa"/>
          </w:tcPr>
          <w:p w:rsidR="00846AEC" w:rsidRDefault="00846AEC"/>
        </w:tc>
        <w:tc>
          <w:tcPr>
            <w:tcW w:w="710" w:type="dxa"/>
          </w:tcPr>
          <w:p w:rsidR="00846AEC" w:rsidRDefault="00846AEC"/>
        </w:tc>
        <w:tc>
          <w:tcPr>
            <w:tcW w:w="1419" w:type="dxa"/>
          </w:tcPr>
          <w:p w:rsidR="00846AEC" w:rsidRDefault="00846AEC"/>
        </w:tc>
        <w:tc>
          <w:tcPr>
            <w:tcW w:w="1419" w:type="dxa"/>
          </w:tcPr>
          <w:p w:rsidR="00846AEC" w:rsidRDefault="00846AEC"/>
        </w:tc>
        <w:tc>
          <w:tcPr>
            <w:tcW w:w="710" w:type="dxa"/>
          </w:tcPr>
          <w:p w:rsidR="00846AEC" w:rsidRDefault="00846AEC"/>
        </w:tc>
        <w:tc>
          <w:tcPr>
            <w:tcW w:w="426" w:type="dxa"/>
          </w:tcPr>
          <w:p w:rsidR="00846AEC" w:rsidRDefault="00846AEC"/>
        </w:tc>
        <w:tc>
          <w:tcPr>
            <w:tcW w:w="5118" w:type="dxa"/>
            <w:gridSpan w:val="3"/>
            <w:vMerge/>
            <w:shd w:val="clear" w:color="000000" w:fill="FFFFFF"/>
            <w:tcMar>
              <w:left w:w="34" w:type="dxa"/>
              <w:right w:w="34" w:type="dxa"/>
            </w:tcMar>
          </w:tcPr>
          <w:p w:rsidR="00846AEC" w:rsidRDefault="00846AEC"/>
        </w:tc>
      </w:tr>
      <w:tr w:rsidR="00846AEC">
        <w:trPr>
          <w:trHeight w:hRule="exact" w:val="1402"/>
        </w:trPr>
        <w:tc>
          <w:tcPr>
            <w:tcW w:w="143" w:type="dxa"/>
          </w:tcPr>
          <w:p w:rsidR="00846AEC" w:rsidRDefault="00846AEC"/>
        </w:tc>
        <w:tc>
          <w:tcPr>
            <w:tcW w:w="285" w:type="dxa"/>
          </w:tcPr>
          <w:p w:rsidR="00846AEC" w:rsidRDefault="00846AEC"/>
        </w:tc>
        <w:tc>
          <w:tcPr>
            <w:tcW w:w="710" w:type="dxa"/>
          </w:tcPr>
          <w:p w:rsidR="00846AEC" w:rsidRDefault="00846AEC"/>
        </w:tc>
        <w:tc>
          <w:tcPr>
            <w:tcW w:w="1419" w:type="dxa"/>
          </w:tcPr>
          <w:p w:rsidR="00846AEC" w:rsidRDefault="00846AEC"/>
        </w:tc>
        <w:tc>
          <w:tcPr>
            <w:tcW w:w="1419" w:type="dxa"/>
          </w:tcPr>
          <w:p w:rsidR="00846AEC" w:rsidRDefault="00846AEC"/>
        </w:tc>
        <w:tc>
          <w:tcPr>
            <w:tcW w:w="710" w:type="dxa"/>
          </w:tcPr>
          <w:p w:rsidR="00846AEC" w:rsidRDefault="00846AEC"/>
        </w:tc>
        <w:tc>
          <w:tcPr>
            <w:tcW w:w="426" w:type="dxa"/>
          </w:tcPr>
          <w:p w:rsidR="00846AEC" w:rsidRDefault="00846AEC"/>
        </w:tc>
        <w:tc>
          <w:tcPr>
            <w:tcW w:w="1277" w:type="dxa"/>
          </w:tcPr>
          <w:p w:rsidR="00846AEC" w:rsidRDefault="00846AEC"/>
        </w:tc>
        <w:tc>
          <w:tcPr>
            <w:tcW w:w="993" w:type="dxa"/>
          </w:tcPr>
          <w:p w:rsidR="00846AEC" w:rsidRDefault="00846AEC"/>
        </w:tc>
        <w:tc>
          <w:tcPr>
            <w:tcW w:w="2836" w:type="dxa"/>
          </w:tcPr>
          <w:p w:rsidR="00846AEC" w:rsidRDefault="00846AEC"/>
        </w:tc>
      </w:tr>
      <w:tr w:rsidR="00846AEC">
        <w:trPr>
          <w:trHeight w:hRule="exact" w:val="277"/>
        </w:trPr>
        <w:tc>
          <w:tcPr>
            <w:tcW w:w="143" w:type="dxa"/>
          </w:tcPr>
          <w:p w:rsidR="00846AEC" w:rsidRDefault="00846AEC"/>
        </w:tc>
        <w:tc>
          <w:tcPr>
            <w:tcW w:w="10079" w:type="dxa"/>
            <w:gridSpan w:val="9"/>
            <w:vMerge w:val="restart"/>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46AEC">
        <w:trPr>
          <w:trHeight w:hRule="exact" w:val="138"/>
        </w:trPr>
        <w:tc>
          <w:tcPr>
            <w:tcW w:w="143" w:type="dxa"/>
          </w:tcPr>
          <w:p w:rsidR="00846AEC" w:rsidRDefault="00846AEC"/>
        </w:tc>
        <w:tc>
          <w:tcPr>
            <w:tcW w:w="10079" w:type="dxa"/>
            <w:gridSpan w:val="9"/>
            <w:vMerge/>
            <w:shd w:val="clear" w:color="000000" w:fill="FFFFFF"/>
            <w:tcMar>
              <w:left w:w="34" w:type="dxa"/>
              <w:right w:w="34" w:type="dxa"/>
            </w:tcMar>
          </w:tcPr>
          <w:p w:rsidR="00846AEC" w:rsidRDefault="00846AEC"/>
        </w:tc>
      </w:tr>
      <w:tr w:rsidR="00846AEC">
        <w:trPr>
          <w:trHeight w:hRule="exact" w:val="1666"/>
        </w:trPr>
        <w:tc>
          <w:tcPr>
            <w:tcW w:w="143" w:type="dxa"/>
          </w:tcPr>
          <w:p w:rsidR="00846AEC" w:rsidRDefault="00846AEC"/>
        </w:tc>
        <w:tc>
          <w:tcPr>
            <w:tcW w:w="10079" w:type="dxa"/>
            <w:gridSpan w:val="9"/>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46AEC" w:rsidRDefault="00846AEC">
            <w:pPr>
              <w:spacing w:after="0" w:line="240" w:lineRule="auto"/>
              <w:jc w:val="center"/>
              <w:rPr>
                <w:sz w:val="24"/>
                <w:szCs w:val="24"/>
              </w:rPr>
            </w:pPr>
          </w:p>
          <w:p w:rsidR="00846AEC" w:rsidRDefault="004E498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46AEC" w:rsidRDefault="00846AEC">
            <w:pPr>
              <w:spacing w:after="0" w:line="240" w:lineRule="auto"/>
              <w:jc w:val="center"/>
              <w:rPr>
                <w:sz w:val="24"/>
                <w:szCs w:val="24"/>
              </w:rPr>
            </w:pPr>
          </w:p>
          <w:p w:rsidR="00846AEC" w:rsidRDefault="004E498D">
            <w:pPr>
              <w:spacing w:after="0" w:line="240" w:lineRule="auto"/>
              <w:jc w:val="center"/>
              <w:rPr>
                <w:sz w:val="24"/>
                <w:szCs w:val="24"/>
              </w:rPr>
            </w:pPr>
            <w:r>
              <w:rPr>
                <w:rFonts w:ascii="Times New Roman" w:hAnsi="Times New Roman" w:cs="Times New Roman"/>
                <w:color w:val="000000"/>
                <w:sz w:val="24"/>
                <w:szCs w:val="24"/>
              </w:rPr>
              <w:t>Омск, 2021</w:t>
            </w:r>
          </w:p>
        </w:tc>
      </w:tr>
    </w:tbl>
    <w:p w:rsidR="00846AEC" w:rsidRDefault="004E498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46AEC">
        <w:trPr>
          <w:trHeight w:hRule="exact" w:val="2222"/>
        </w:trPr>
        <w:tc>
          <w:tcPr>
            <w:tcW w:w="10788" w:type="dxa"/>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lastRenderedPageBreak/>
              <w:t>Составитель:</w:t>
            </w:r>
          </w:p>
          <w:p w:rsidR="00846AEC" w:rsidRDefault="00846AEC">
            <w:pPr>
              <w:spacing w:after="0" w:line="240" w:lineRule="auto"/>
              <w:rPr>
                <w:sz w:val="24"/>
                <w:szCs w:val="24"/>
              </w:rPr>
            </w:pPr>
          </w:p>
          <w:p w:rsidR="00846AEC" w:rsidRDefault="004E498D">
            <w:pPr>
              <w:spacing w:after="0" w:line="240" w:lineRule="auto"/>
              <w:rPr>
                <w:sz w:val="24"/>
                <w:szCs w:val="24"/>
              </w:rPr>
            </w:pPr>
            <w:r>
              <w:rPr>
                <w:rFonts w:ascii="Times New Roman" w:hAnsi="Times New Roman" w:cs="Times New Roman"/>
                <w:color w:val="000000"/>
                <w:sz w:val="24"/>
                <w:szCs w:val="24"/>
              </w:rPr>
              <w:t>к.п.н., доцент _________________ /Шабалин А.М./</w:t>
            </w:r>
          </w:p>
          <w:p w:rsidR="00846AEC" w:rsidRDefault="00846AEC">
            <w:pPr>
              <w:spacing w:after="0" w:line="240" w:lineRule="auto"/>
              <w:rPr>
                <w:sz w:val="24"/>
                <w:szCs w:val="24"/>
              </w:rPr>
            </w:pPr>
          </w:p>
          <w:p w:rsidR="00846AEC" w:rsidRDefault="004E498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46AEC" w:rsidRDefault="004E498D">
            <w:pPr>
              <w:spacing w:after="0" w:line="240" w:lineRule="auto"/>
              <w:rPr>
                <w:sz w:val="24"/>
                <w:szCs w:val="24"/>
              </w:rPr>
            </w:pPr>
            <w:r>
              <w:rPr>
                <w:rFonts w:ascii="Times New Roman" w:hAnsi="Times New Roman" w:cs="Times New Roman"/>
                <w:color w:val="000000"/>
                <w:sz w:val="24"/>
                <w:szCs w:val="24"/>
              </w:rPr>
              <w:t>Протокол от 30.08.2021 г.  №1</w:t>
            </w:r>
          </w:p>
        </w:tc>
      </w:tr>
      <w:tr w:rsidR="00846AEC">
        <w:trPr>
          <w:trHeight w:hRule="exact" w:val="277"/>
        </w:trPr>
        <w:tc>
          <w:tcPr>
            <w:tcW w:w="10788" w:type="dxa"/>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46AEC" w:rsidRDefault="004E49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AEC">
        <w:trPr>
          <w:trHeight w:hRule="exact" w:val="277"/>
        </w:trPr>
        <w:tc>
          <w:tcPr>
            <w:tcW w:w="9654" w:type="dxa"/>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46AEC">
        <w:trPr>
          <w:trHeight w:hRule="exact" w:val="555"/>
        </w:trPr>
        <w:tc>
          <w:tcPr>
            <w:tcW w:w="9640" w:type="dxa"/>
          </w:tcPr>
          <w:p w:rsidR="00846AEC" w:rsidRDefault="00846AEC"/>
        </w:tc>
      </w:tr>
      <w:tr w:rsidR="00846AEC">
        <w:trPr>
          <w:trHeight w:hRule="exact" w:val="8751"/>
        </w:trPr>
        <w:tc>
          <w:tcPr>
            <w:tcW w:w="9654" w:type="dxa"/>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46AEC" w:rsidRDefault="004E498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46AEC" w:rsidRDefault="004E498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46AEC" w:rsidRDefault="004E498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46AEC" w:rsidRDefault="004E498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6AEC" w:rsidRDefault="004E498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46AEC" w:rsidRDefault="004E498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46AEC" w:rsidRDefault="004E498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46AEC" w:rsidRDefault="004E498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46AEC" w:rsidRDefault="004E498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46AEC" w:rsidRDefault="004E498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46AEC" w:rsidRDefault="004E498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46AEC" w:rsidRDefault="004E49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AEC">
        <w:trPr>
          <w:trHeight w:hRule="exact" w:val="277"/>
        </w:trPr>
        <w:tc>
          <w:tcPr>
            <w:tcW w:w="9654" w:type="dxa"/>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46AEC">
        <w:trPr>
          <w:trHeight w:hRule="exact" w:val="14889"/>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46AEC" w:rsidRDefault="004E498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846AEC" w:rsidRDefault="004E498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46AEC" w:rsidRDefault="004E498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46AEC" w:rsidRDefault="004E498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46AEC" w:rsidRDefault="004E498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46AEC" w:rsidRDefault="004E498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46AEC" w:rsidRDefault="004E498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46AEC" w:rsidRDefault="004E498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46AEC" w:rsidRDefault="004E498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846AEC" w:rsidRDefault="004E498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«Интеллектуальные информационные системы» в течение 2021/2022 учебного года:</w:t>
            </w:r>
          </w:p>
          <w:p w:rsidR="00846AEC" w:rsidRDefault="004E498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46AEC" w:rsidRDefault="004E49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AEC">
        <w:trPr>
          <w:trHeight w:hRule="exact" w:val="1396"/>
        </w:trPr>
        <w:tc>
          <w:tcPr>
            <w:tcW w:w="9654" w:type="dxa"/>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Б1.В.01.07 «Интеллектуальные информационные системы».</w:t>
            </w:r>
          </w:p>
          <w:p w:rsidR="00846AEC" w:rsidRDefault="004E498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46AEC">
        <w:trPr>
          <w:trHeight w:hRule="exact" w:val="139"/>
        </w:trPr>
        <w:tc>
          <w:tcPr>
            <w:tcW w:w="9640" w:type="dxa"/>
          </w:tcPr>
          <w:p w:rsidR="00846AEC" w:rsidRDefault="00846AEC"/>
        </w:tc>
      </w:tr>
      <w:tr w:rsidR="00846AEC">
        <w:trPr>
          <w:trHeight w:hRule="exact" w:val="3260"/>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46AEC" w:rsidRDefault="004E498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«Интеллектуальные 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46A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b/>
                <w:color w:val="000000"/>
                <w:sz w:val="24"/>
                <w:szCs w:val="24"/>
              </w:rPr>
              <w:t>Код компетенции: ПК-11</w:t>
            </w:r>
          </w:p>
          <w:p w:rsidR="00846AEC" w:rsidRDefault="004E498D">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846AEC">
        <w:trPr>
          <w:trHeight w:hRule="exact" w:val="585"/>
        </w:trPr>
        <w:tc>
          <w:tcPr>
            <w:tcW w:w="9654" w:type="dxa"/>
            <w:shd w:val="clear" w:color="000000" w:fill="FFFFFF"/>
            <w:tcMar>
              <w:left w:w="34" w:type="dxa"/>
              <w:right w:w="34" w:type="dxa"/>
            </w:tcMar>
          </w:tcPr>
          <w:p w:rsidR="00846AEC" w:rsidRDefault="00846AEC">
            <w:pPr>
              <w:spacing w:after="0" w:line="240" w:lineRule="auto"/>
              <w:rPr>
                <w:sz w:val="24"/>
                <w:szCs w:val="24"/>
              </w:rPr>
            </w:pPr>
          </w:p>
          <w:p w:rsidR="00846AEC" w:rsidRDefault="004E498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46A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846A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846A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846A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846A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846A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846AE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846A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846A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846A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846AEC">
        <w:trPr>
          <w:trHeight w:hRule="exact" w:val="277"/>
        </w:trPr>
        <w:tc>
          <w:tcPr>
            <w:tcW w:w="9640" w:type="dxa"/>
          </w:tcPr>
          <w:p w:rsidR="00846AEC" w:rsidRDefault="00846AEC"/>
        </w:tc>
      </w:tr>
      <w:tr w:rsidR="00846AE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b/>
                <w:color w:val="000000"/>
                <w:sz w:val="24"/>
                <w:szCs w:val="24"/>
              </w:rPr>
              <w:t>Код компетенции: ПК-6</w:t>
            </w:r>
          </w:p>
          <w:p w:rsidR="00846AEC" w:rsidRDefault="004E498D">
            <w:pPr>
              <w:spacing w:after="0" w:line="240" w:lineRule="auto"/>
              <w:rPr>
                <w:sz w:val="24"/>
                <w:szCs w:val="24"/>
              </w:rPr>
            </w:pPr>
            <w:r>
              <w:rPr>
                <w:rFonts w:ascii="Times New Roman" w:hAnsi="Times New Roman" w:cs="Times New Roman"/>
                <w:b/>
                <w:color w:val="000000"/>
                <w:sz w:val="24"/>
                <w:szCs w:val="24"/>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846AEC">
        <w:trPr>
          <w:trHeight w:hRule="exact" w:val="585"/>
        </w:trPr>
        <w:tc>
          <w:tcPr>
            <w:tcW w:w="9654" w:type="dxa"/>
            <w:shd w:val="clear" w:color="000000" w:fill="FFFFFF"/>
            <w:tcMar>
              <w:left w:w="34" w:type="dxa"/>
              <w:right w:w="34" w:type="dxa"/>
            </w:tcMar>
          </w:tcPr>
          <w:p w:rsidR="00846AEC" w:rsidRDefault="00846AEC">
            <w:pPr>
              <w:spacing w:after="0" w:line="240" w:lineRule="auto"/>
              <w:rPr>
                <w:sz w:val="24"/>
                <w:szCs w:val="24"/>
              </w:rPr>
            </w:pPr>
          </w:p>
          <w:p w:rsidR="00846AEC" w:rsidRDefault="004E498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46AEC">
        <w:trPr>
          <w:trHeight w:hRule="exact" w:val="50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ИПК-6.1 знать возможности ИС, предметную область автоматизации; архитектуру,</w:t>
            </w:r>
          </w:p>
        </w:tc>
      </w:tr>
    </w:tbl>
    <w:p w:rsidR="00846AEC" w:rsidRDefault="004E498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46AE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lastRenderedPageBreak/>
              <w:t>устройство и функционирование вычислительных систем, сетевые протоколы, основы современных операционных систем</w:t>
            </w:r>
          </w:p>
        </w:tc>
      </w:tr>
      <w:tr w:rsidR="00846AE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846AE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ИПК-6.4 уметь применять коммуникационное оборудование, описывать устройство и функционирование современных ИС</w:t>
            </w:r>
          </w:p>
        </w:tc>
      </w:tr>
      <w:tr w:rsidR="00846AEC">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846AEC">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846AEC">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r w:rsidR="00846AE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rsidR="00846AE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846AEC">
        <w:trPr>
          <w:trHeight w:hRule="exact" w:val="416"/>
        </w:trPr>
        <w:tc>
          <w:tcPr>
            <w:tcW w:w="3970" w:type="dxa"/>
          </w:tcPr>
          <w:p w:rsidR="00846AEC" w:rsidRDefault="00846AEC"/>
        </w:tc>
        <w:tc>
          <w:tcPr>
            <w:tcW w:w="3828" w:type="dxa"/>
          </w:tcPr>
          <w:p w:rsidR="00846AEC" w:rsidRDefault="00846AEC"/>
        </w:tc>
        <w:tc>
          <w:tcPr>
            <w:tcW w:w="852" w:type="dxa"/>
          </w:tcPr>
          <w:p w:rsidR="00846AEC" w:rsidRDefault="00846AEC"/>
        </w:tc>
        <w:tc>
          <w:tcPr>
            <w:tcW w:w="993" w:type="dxa"/>
          </w:tcPr>
          <w:p w:rsidR="00846AEC" w:rsidRDefault="00846AEC"/>
        </w:tc>
      </w:tr>
      <w:tr w:rsidR="00846AEC">
        <w:trPr>
          <w:trHeight w:hRule="exact" w:val="304"/>
        </w:trPr>
        <w:tc>
          <w:tcPr>
            <w:tcW w:w="9654" w:type="dxa"/>
            <w:gridSpan w:val="4"/>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46AEC">
        <w:trPr>
          <w:trHeight w:hRule="exact" w:val="1637"/>
        </w:trPr>
        <w:tc>
          <w:tcPr>
            <w:tcW w:w="9654" w:type="dxa"/>
            <w:gridSpan w:val="4"/>
            <w:shd w:val="clear" w:color="000000" w:fill="FFFFFF"/>
            <w:tcMar>
              <w:left w:w="34" w:type="dxa"/>
              <w:right w:w="34" w:type="dxa"/>
            </w:tcMar>
          </w:tcPr>
          <w:p w:rsidR="00846AEC" w:rsidRDefault="00846AEC">
            <w:pPr>
              <w:spacing w:after="0" w:line="240" w:lineRule="auto"/>
              <w:jc w:val="both"/>
              <w:rPr>
                <w:sz w:val="24"/>
                <w:szCs w:val="24"/>
              </w:rPr>
            </w:pPr>
          </w:p>
          <w:p w:rsidR="00846AEC" w:rsidRDefault="004E498D">
            <w:pPr>
              <w:spacing w:after="0" w:line="240" w:lineRule="auto"/>
              <w:jc w:val="both"/>
              <w:rPr>
                <w:sz w:val="24"/>
                <w:szCs w:val="24"/>
              </w:rPr>
            </w:pPr>
            <w:r>
              <w:rPr>
                <w:rFonts w:ascii="Times New Roman" w:hAnsi="Times New Roman" w:cs="Times New Roman"/>
                <w:color w:val="000000"/>
                <w:sz w:val="24"/>
                <w:szCs w:val="24"/>
              </w:rPr>
              <w:t>Дисциплина Б1.В.01.07 «Интеллектуальные информационные системы»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846AEC">
        <w:trPr>
          <w:trHeight w:hRule="exact" w:val="138"/>
        </w:trPr>
        <w:tc>
          <w:tcPr>
            <w:tcW w:w="3970" w:type="dxa"/>
          </w:tcPr>
          <w:p w:rsidR="00846AEC" w:rsidRDefault="00846AEC"/>
        </w:tc>
        <w:tc>
          <w:tcPr>
            <w:tcW w:w="3828" w:type="dxa"/>
          </w:tcPr>
          <w:p w:rsidR="00846AEC" w:rsidRDefault="00846AEC"/>
        </w:tc>
        <w:tc>
          <w:tcPr>
            <w:tcW w:w="852" w:type="dxa"/>
          </w:tcPr>
          <w:p w:rsidR="00846AEC" w:rsidRDefault="00846AEC"/>
        </w:tc>
        <w:tc>
          <w:tcPr>
            <w:tcW w:w="993" w:type="dxa"/>
          </w:tcPr>
          <w:p w:rsidR="00846AEC" w:rsidRDefault="00846AEC"/>
        </w:tc>
      </w:tr>
      <w:tr w:rsidR="00846AE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AEC" w:rsidRDefault="004E498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AEC" w:rsidRDefault="004E498D">
            <w:pPr>
              <w:spacing w:after="0" w:line="240" w:lineRule="auto"/>
              <w:jc w:val="center"/>
              <w:rPr>
                <w:sz w:val="24"/>
                <w:szCs w:val="24"/>
              </w:rPr>
            </w:pPr>
            <w:r>
              <w:rPr>
                <w:rFonts w:ascii="Times New Roman" w:hAnsi="Times New Roman" w:cs="Times New Roman"/>
                <w:color w:val="000000"/>
                <w:sz w:val="24"/>
                <w:szCs w:val="24"/>
              </w:rPr>
              <w:t>Коды</w:t>
            </w:r>
          </w:p>
          <w:p w:rsidR="00846AEC" w:rsidRDefault="004E498D">
            <w:pPr>
              <w:spacing w:after="0" w:line="240" w:lineRule="auto"/>
              <w:jc w:val="center"/>
              <w:rPr>
                <w:sz w:val="24"/>
                <w:szCs w:val="24"/>
              </w:rPr>
            </w:pPr>
            <w:r>
              <w:rPr>
                <w:rFonts w:ascii="Times New Roman" w:hAnsi="Times New Roman" w:cs="Times New Roman"/>
                <w:color w:val="000000"/>
                <w:sz w:val="24"/>
                <w:szCs w:val="24"/>
              </w:rPr>
              <w:t>форми-</w:t>
            </w:r>
          </w:p>
          <w:p w:rsidR="00846AEC" w:rsidRDefault="004E498D">
            <w:pPr>
              <w:spacing w:after="0" w:line="240" w:lineRule="auto"/>
              <w:jc w:val="center"/>
              <w:rPr>
                <w:sz w:val="24"/>
                <w:szCs w:val="24"/>
              </w:rPr>
            </w:pPr>
            <w:r>
              <w:rPr>
                <w:rFonts w:ascii="Times New Roman" w:hAnsi="Times New Roman" w:cs="Times New Roman"/>
                <w:color w:val="000000"/>
                <w:sz w:val="24"/>
                <w:szCs w:val="24"/>
              </w:rPr>
              <w:t>руемых</w:t>
            </w:r>
          </w:p>
          <w:p w:rsidR="00846AEC" w:rsidRDefault="004E498D">
            <w:pPr>
              <w:spacing w:after="0" w:line="240" w:lineRule="auto"/>
              <w:jc w:val="center"/>
              <w:rPr>
                <w:sz w:val="24"/>
                <w:szCs w:val="24"/>
              </w:rPr>
            </w:pPr>
            <w:r>
              <w:rPr>
                <w:rFonts w:ascii="Times New Roman" w:hAnsi="Times New Roman" w:cs="Times New Roman"/>
                <w:color w:val="000000"/>
                <w:sz w:val="24"/>
                <w:szCs w:val="24"/>
              </w:rPr>
              <w:t>компе-</w:t>
            </w:r>
          </w:p>
          <w:p w:rsidR="00846AEC" w:rsidRDefault="004E498D">
            <w:pPr>
              <w:spacing w:after="0" w:line="240" w:lineRule="auto"/>
              <w:jc w:val="center"/>
              <w:rPr>
                <w:sz w:val="24"/>
                <w:szCs w:val="24"/>
              </w:rPr>
            </w:pPr>
            <w:r>
              <w:rPr>
                <w:rFonts w:ascii="Times New Roman" w:hAnsi="Times New Roman" w:cs="Times New Roman"/>
                <w:color w:val="000000"/>
                <w:sz w:val="24"/>
                <w:szCs w:val="24"/>
              </w:rPr>
              <w:t>тенций</w:t>
            </w:r>
          </w:p>
        </w:tc>
      </w:tr>
      <w:tr w:rsidR="00846AE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AEC" w:rsidRDefault="004E498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AEC" w:rsidRDefault="00846AEC"/>
        </w:tc>
      </w:tr>
      <w:tr w:rsidR="00846AE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AEC" w:rsidRDefault="004E498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AEC" w:rsidRDefault="004E498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AEC" w:rsidRDefault="00846AEC"/>
        </w:tc>
      </w:tr>
      <w:tr w:rsidR="00846AE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AEC" w:rsidRDefault="004E498D">
            <w:pPr>
              <w:spacing w:after="0" w:line="240" w:lineRule="auto"/>
              <w:jc w:val="center"/>
            </w:pPr>
            <w:r>
              <w:rPr>
                <w:rFonts w:ascii="Times New Roman" w:hAnsi="Times New Roman" w:cs="Times New Roman"/>
                <w:color w:val="000000"/>
              </w:rPr>
              <w:t>Электронная коммерция</w:t>
            </w:r>
          </w:p>
          <w:p w:rsidR="00846AEC" w:rsidRDefault="004E498D">
            <w:pPr>
              <w:spacing w:after="0" w:line="240" w:lineRule="auto"/>
              <w:jc w:val="center"/>
            </w:pPr>
            <w:r>
              <w:rPr>
                <w:rFonts w:ascii="Times New Roman" w:hAnsi="Times New Roman" w:cs="Times New Roman"/>
                <w:color w:val="000000"/>
              </w:rPr>
              <w:t>Управление ИТ- проектами</w:t>
            </w:r>
          </w:p>
          <w:p w:rsidR="00846AEC" w:rsidRDefault="004E498D">
            <w:pPr>
              <w:spacing w:after="0" w:line="240" w:lineRule="auto"/>
              <w:jc w:val="center"/>
            </w:pPr>
            <w:r>
              <w:rPr>
                <w:rFonts w:ascii="Times New Roman" w:hAnsi="Times New Roman" w:cs="Times New Roman"/>
                <w:color w:val="000000"/>
              </w:rPr>
              <w:t>Цифровая экономика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AEC" w:rsidRDefault="004E498D">
            <w:pPr>
              <w:spacing w:after="0" w:line="240" w:lineRule="auto"/>
              <w:jc w:val="center"/>
            </w:pPr>
            <w:r>
              <w:rPr>
                <w:rFonts w:ascii="Times New Roman" w:hAnsi="Times New Roman" w:cs="Times New Roman"/>
                <w:color w:val="000000"/>
              </w:rPr>
              <w:t>Офисные технологии</w:t>
            </w:r>
          </w:p>
          <w:p w:rsidR="00846AEC" w:rsidRDefault="004E498D">
            <w:pPr>
              <w:spacing w:after="0" w:line="240" w:lineRule="auto"/>
              <w:jc w:val="center"/>
            </w:pPr>
            <w:r>
              <w:rPr>
                <w:rFonts w:ascii="Times New Roman" w:hAnsi="Times New Roman" w:cs="Times New Roman"/>
                <w:color w:val="000000"/>
              </w:rPr>
              <w:t>Электронный документооборот</w:t>
            </w:r>
          </w:p>
          <w:p w:rsidR="00846AEC" w:rsidRDefault="004E498D">
            <w:pPr>
              <w:spacing w:after="0" w:line="240" w:lineRule="auto"/>
              <w:jc w:val="center"/>
            </w:pPr>
            <w:r>
              <w:rPr>
                <w:rFonts w:ascii="Times New Roman" w:hAnsi="Times New Roman" w:cs="Times New Roman"/>
                <w:color w:val="000000"/>
              </w:rPr>
              <w:t>Информационный менеджмент</w:t>
            </w:r>
          </w:p>
          <w:p w:rsidR="00846AEC" w:rsidRDefault="004E498D">
            <w:pPr>
              <w:spacing w:after="0" w:line="240" w:lineRule="auto"/>
              <w:jc w:val="center"/>
            </w:pPr>
            <w:r>
              <w:rPr>
                <w:rFonts w:ascii="Times New Roman" w:hAnsi="Times New Roman" w:cs="Times New Roman"/>
                <w:color w:val="000000"/>
              </w:rPr>
              <w:t>Мировые информационные ресурсы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AEC" w:rsidRDefault="004E498D">
            <w:pPr>
              <w:spacing w:after="0" w:line="240" w:lineRule="auto"/>
              <w:jc w:val="center"/>
              <w:rPr>
                <w:sz w:val="24"/>
                <w:szCs w:val="24"/>
              </w:rPr>
            </w:pPr>
            <w:r>
              <w:rPr>
                <w:rFonts w:ascii="Times New Roman" w:hAnsi="Times New Roman" w:cs="Times New Roman"/>
                <w:color w:val="000000"/>
                <w:sz w:val="24"/>
                <w:szCs w:val="24"/>
              </w:rPr>
              <w:t>ПК-6, ПК-11</w:t>
            </w:r>
          </w:p>
        </w:tc>
      </w:tr>
      <w:tr w:rsidR="00846AEC">
        <w:trPr>
          <w:trHeight w:hRule="exact" w:val="138"/>
        </w:trPr>
        <w:tc>
          <w:tcPr>
            <w:tcW w:w="3970" w:type="dxa"/>
          </w:tcPr>
          <w:p w:rsidR="00846AEC" w:rsidRDefault="00846AEC"/>
        </w:tc>
        <w:tc>
          <w:tcPr>
            <w:tcW w:w="3828" w:type="dxa"/>
          </w:tcPr>
          <w:p w:rsidR="00846AEC" w:rsidRDefault="00846AEC"/>
        </w:tc>
        <w:tc>
          <w:tcPr>
            <w:tcW w:w="852" w:type="dxa"/>
          </w:tcPr>
          <w:p w:rsidR="00846AEC" w:rsidRDefault="00846AEC"/>
        </w:tc>
        <w:tc>
          <w:tcPr>
            <w:tcW w:w="993" w:type="dxa"/>
          </w:tcPr>
          <w:p w:rsidR="00846AEC" w:rsidRDefault="00846AEC"/>
        </w:tc>
      </w:tr>
      <w:tr w:rsidR="00846AEC">
        <w:trPr>
          <w:trHeight w:hRule="exact" w:val="1125"/>
        </w:trPr>
        <w:tc>
          <w:tcPr>
            <w:tcW w:w="9654" w:type="dxa"/>
            <w:gridSpan w:val="4"/>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46AEC">
        <w:trPr>
          <w:trHeight w:hRule="exact" w:val="585"/>
        </w:trPr>
        <w:tc>
          <w:tcPr>
            <w:tcW w:w="9654" w:type="dxa"/>
            <w:gridSpan w:val="4"/>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46AEC" w:rsidRDefault="004E498D">
            <w:pPr>
              <w:spacing w:after="0" w:line="240" w:lineRule="auto"/>
              <w:jc w:val="center"/>
              <w:rPr>
                <w:sz w:val="24"/>
                <w:szCs w:val="24"/>
              </w:rPr>
            </w:pPr>
            <w:r>
              <w:rPr>
                <w:rFonts w:ascii="Times New Roman" w:hAnsi="Times New Roman" w:cs="Times New Roman"/>
                <w:color w:val="000000"/>
                <w:sz w:val="24"/>
                <w:szCs w:val="24"/>
              </w:rPr>
              <w:t>Из них:</w:t>
            </w:r>
          </w:p>
        </w:tc>
      </w:tr>
      <w:tr w:rsidR="00846AEC">
        <w:trPr>
          <w:trHeight w:hRule="exact" w:val="138"/>
        </w:trPr>
        <w:tc>
          <w:tcPr>
            <w:tcW w:w="3970" w:type="dxa"/>
          </w:tcPr>
          <w:p w:rsidR="00846AEC" w:rsidRDefault="00846AEC"/>
        </w:tc>
        <w:tc>
          <w:tcPr>
            <w:tcW w:w="3828" w:type="dxa"/>
          </w:tcPr>
          <w:p w:rsidR="00846AEC" w:rsidRDefault="00846AEC"/>
        </w:tc>
        <w:tc>
          <w:tcPr>
            <w:tcW w:w="852" w:type="dxa"/>
          </w:tcPr>
          <w:p w:rsidR="00846AEC" w:rsidRDefault="00846AEC"/>
        </w:tc>
        <w:tc>
          <w:tcPr>
            <w:tcW w:w="993" w:type="dxa"/>
          </w:tcPr>
          <w:p w:rsidR="00846AEC" w:rsidRDefault="00846AEC"/>
        </w:tc>
      </w:tr>
      <w:tr w:rsidR="00846AE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36</w:t>
            </w:r>
          </w:p>
        </w:tc>
      </w:tr>
      <w:tr w:rsidR="00846AE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18</w:t>
            </w:r>
          </w:p>
        </w:tc>
      </w:tr>
      <w:tr w:rsidR="00846AE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0</w:t>
            </w:r>
          </w:p>
        </w:tc>
      </w:tr>
      <w:tr w:rsidR="00846AE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18</w:t>
            </w:r>
          </w:p>
        </w:tc>
      </w:tr>
    </w:tbl>
    <w:p w:rsidR="00846AEC" w:rsidRDefault="004E498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46A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0</w:t>
            </w:r>
          </w:p>
        </w:tc>
      </w:tr>
      <w:tr w:rsidR="00846A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36</w:t>
            </w:r>
          </w:p>
        </w:tc>
      </w:tr>
      <w:tr w:rsidR="00846A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0</w:t>
            </w:r>
          </w:p>
        </w:tc>
      </w:tr>
      <w:tr w:rsidR="00846AE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зачеты 8</w:t>
            </w:r>
          </w:p>
        </w:tc>
      </w:tr>
      <w:tr w:rsidR="00846AEC">
        <w:trPr>
          <w:trHeight w:hRule="exact" w:val="138"/>
        </w:trPr>
        <w:tc>
          <w:tcPr>
            <w:tcW w:w="5671" w:type="dxa"/>
          </w:tcPr>
          <w:p w:rsidR="00846AEC" w:rsidRDefault="00846AEC"/>
        </w:tc>
        <w:tc>
          <w:tcPr>
            <w:tcW w:w="1702" w:type="dxa"/>
          </w:tcPr>
          <w:p w:rsidR="00846AEC" w:rsidRDefault="00846AEC"/>
        </w:tc>
        <w:tc>
          <w:tcPr>
            <w:tcW w:w="426" w:type="dxa"/>
          </w:tcPr>
          <w:p w:rsidR="00846AEC" w:rsidRDefault="00846AEC"/>
        </w:tc>
        <w:tc>
          <w:tcPr>
            <w:tcW w:w="710" w:type="dxa"/>
          </w:tcPr>
          <w:p w:rsidR="00846AEC" w:rsidRDefault="00846AEC"/>
        </w:tc>
        <w:tc>
          <w:tcPr>
            <w:tcW w:w="1135" w:type="dxa"/>
          </w:tcPr>
          <w:p w:rsidR="00846AEC" w:rsidRDefault="00846AEC"/>
        </w:tc>
      </w:tr>
      <w:tr w:rsidR="00846AEC">
        <w:trPr>
          <w:trHeight w:hRule="exact" w:val="1666"/>
        </w:trPr>
        <w:tc>
          <w:tcPr>
            <w:tcW w:w="9654" w:type="dxa"/>
            <w:gridSpan w:val="5"/>
            <w:shd w:val="clear" w:color="000000" w:fill="FFFFFF"/>
            <w:tcMar>
              <w:left w:w="34" w:type="dxa"/>
              <w:right w:w="34" w:type="dxa"/>
            </w:tcMar>
          </w:tcPr>
          <w:p w:rsidR="00846AEC" w:rsidRDefault="00846AEC">
            <w:pPr>
              <w:spacing w:after="0" w:line="240" w:lineRule="auto"/>
              <w:jc w:val="center"/>
              <w:rPr>
                <w:sz w:val="24"/>
                <w:szCs w:val="24"/>
              </w:rPr>
            </w:pPr>
          </w:p>
          <w:p w:rsidR="00846AEC" w:rsidRDefault="004E498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6AEC" w:rsidRDefault="00846AEC">
            <w:pPr>
              <w:spacing w:after="0" w:line="240" w:lineRule="auto"/>
              <w:jc w:val="center"/>
              <w:rPr>
                <w:sz w:val="24"/>
                <w:szCs w:val="24"/>
              </w:rPr>
            </w:pPr>
          </w:p>
          <w:p w:rsidR="00846AEC" w:rsidRDefault="004E498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46AEC">
        <w:trPr>
          <w:trHeight w:hRule="exact" w:val="416"/>
        </w:trPr>
        <w:tc>
          <w:tcPr>
            <w:tcW w:w="5671" w:type="dxa"/>
          </w:tcPr>
          <w:p w:rsidR="00846AEC" w:rsidRDefault="00846AEC"/>
        </w:tc>
        <w:tc>
          <w:tcPr>
            <w:tcW w:w="1702" w:type="dxa"/>
          </w:tcPr>
          <w:p w:rsidR="00846AEC" w:rsidRDefault="00846AEC"/>
        </w:tc>
        <w:tc>
          <w:tcPr>
            <w:tcW w:w="426" w:type="dxa"/>
          </w:tcPr>
          <w:p w:rsidR="00846AEC" w:rsidRDefault="00846AEC"/>
        </w:tc>
        <w:tc>
          <w:tcPr>
            <w:tcW w:w="710" w:type="dxa"/>
          </w:tcPr>
          <w:p w:rsidR="00846AEC" w:rsidRDefault="00846AEC"/>
        </w:tc>
        <w:tc>
          <w:tcPr>
            <w:tcW w:w="1135" w:type="dxa"/>
          </w:tcPr>
          <w:p w:rsidR="00846AEC" w:rsidRDefault="00846AEC"/>
        </w:tc>
      </w:tr>
      <w:tr w:rsidR="00846A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AEC" w:rsidRDefault="004E498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AEC" w:rsidRDefault="004E498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AEC" w:rsidRDefault="004E498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6AEC" w:rsidRDefault="004E498D">
            <w:pPr>
              <w:spacing w:after="0" w:line="240" w:lineRule="auto"/>
              <w:jc w:val="center"/>
              <w:rPr>
                <w:sz w:val="24"/>
                <w:szCs w:val="24"/>
              </w:rPr>
            </w:pPr>
            <w:r>
              <w:rPr>
                <w:rFonts w:ascii="Times New Roman" w:hAnsi="Times New Roman" w:cs="Times New Roman"/>
                <w:color w:val="000000"/>
                <w:sz w:val="24"/>
                <w:szCs w:val="24"/>
              </w:rPr>
              <w:t>Часов</w:t>
            </w:r>
          </w:p>
        </w:tc>
      </w:tr>
      <w:tr w:rsidR="00846A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6AEC" w:rsidRDefault="004E498D">
            <w:pPr>
              <w:spacing w:after="0" w:line="240" w:lineRule="auto"/>
              <w:rPr>
                <w:sz w:val="24"/>
                <w:szCs w:val="24"/>
              </w:rPr>
            </w:pPr>
            <w:r>
              <w:rPr>
                <w:rFonts w:ascii="Times New Roman" w:hAnsi="Times New Roman" w:cs="Times New Roman"/>
                <w:b/>
                <w:color w:val="000000"/>
                <w:sz w:val="24"/>
                <w:szCs w:val="24"/>
              </w:rPr>
              <w:t>Введение в интеллектуальные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6AEC" w:rsidRDefault="00846A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6AEC" w:rsidRDefault="00846A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6AEC" w:rsidRDefault="00846AEC"/>
        </w:tc>
      </w:tr>
      <w:tr w:rsidR="00846AE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1. Понятие интеллектуальной информационной системы (ИИС), основные свойства. Классификация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2</w:t>
            </w:r>
          </w:p>
        </w:tc>
      </w:tr>
      <w:tr w:rsidR="00846A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2.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2</w:t>
            </w:r>
          </w:p>
        </w:tc>
      </w:tr>
      <w:tr w:rsidR="00846A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3. Логический и эвристический методы рассуждения в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2</w:t>
            </w:r>
          </w:p>
        </w:tc>
      </w:tr>
      <w:tr w:rsidR="00846A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4. Методы  поиска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2</w:t>
            </w:r>
          </w:p>
        </w:tc>
      </w:tr>
      <w:tr w:rsidR="00846A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1. Представление знаний в интеллектуальных системах. Факты и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2</w:t>
            </w:r>
          </w:p>
        </w:tc>
      </w:tr>
      <w:tr w:rsidR="00846A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2.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2</w:t>
            </w:r>
          </w:p>
        </w:tc>
      </w:tr>
      <w:tr w:rsidR="00846A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3. Логические 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2</w:t>
            </w:r>
          </w:p>
        </w:tc>
      </w:tr>
      <w:tr w:rsidR="00846A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4. Обработка знаний и вывод  решений в интеллектуальных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2</w:t>
            </w:r>
          </w:p>
        </w:tc>
      </w:tr>
      <w:tr w:rsidR="00846A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6AEC" w:rsidRDefault="004E498D">
            <w:pPr>
              <w:spacing w:after="0" w:line="240" w:lineRule="auto"/>
              <w:rPr>
                <w:sz w:val="24"/>
                <w:szCs w:val="24"/>
              </w:rPr>
            </w:pPr>
            <w:r>
              <w:rPr>
                <w:rFonts w:ascii="Times New Roman" w:hAnsi="Times New Roman" w:cs="Times New Roman"/>
                <w:b/>
                <w:color w:val="000000"/>
                <w:sz w:val="24"/>
                <w:szCs w:val="24"/>
              </w:rPr>
              <w:t>Перспективы развития интеллектуальных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6AEC" w:rsidRDefault="00846A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6AEC" w:rsidRDefault="00846AE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6AEC" w:rsidRDefault="00846AEC"/>
        </w:tc>
      </w:tr>
      <w:tr w:rsidR="00846A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5. Технология проектирования экспертных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2</w:t>
            </w:r>
          </w:p>
        </w:tc>
      </w:tr>
      <w:tr w:rsidR="00846A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6. Этапы проектирования и стадии существования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2</w:t>
            </w:r>
          </w:p>
        </w:tc>
      </w:tr>
      <w:tr w:rsidR="00846A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7. Архитектура экономических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2</w:t>
            </w:r>
          </w:p>
        </w:tc>
      </w:tr>
      <w:tr w:rsidR="00846A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8. Информационное обеспечение интеллектуальных ЭИС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2</w:t>
            </w:r>
          </w:p>
        </w:tc>
      </w:tr>
      <w:tr w:rsidR="00846A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9. Программное обеспечение интеллектуальных ЭИС. Технологические процессы в ЭИС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2</w:t>
            </w:r>
          </w:p>
        </w:tc>
      </w:tr>
      <w:tr w:rsidR="00846A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5. Этапы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2</w:t>
            </w:r>
          </w:p>
        </w:tc>
      </w:tr>
      <w:tr w:rsidR="00846A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6. Арифметика и другие встроенные предикаты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2</w:t>
            </w:r>
          </w:p>
        </w:tc>
      </w:tr>
      <w:tr w:rsidR="00846A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7. Графические возможности. Графика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2</w:t>
            </w:r>
          </w:p>
        </w:tc>
      </w:tr>
      <w:tr w:rsidR="00846A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8. Проектирование базы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2</w:t>
            </w:r>
          </w:p>
        </w:tc>
      </w:tr>
      <w:tr w:rsidR="00846AE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9. Инструментальные средства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2</w:t>
            </w:r>
          </w:p>
        </w:tc>
      </w:tr>
      <w:tr w:rsidR="00846AE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36</w:t>
            </w:r>
          </w:p>
        </w:tc>
      </w:tr>
      <w:tr w:rsidR="00846AE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846AE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846AE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color w:val="000000"/>
                <w:sz w:val="24"/>
                <w:szCs w:val="24"/>
              </w:rPr>
              <w:t>72</w:t>
            </w:r>
          </w:p>
        </w:tc>
      </w:tr>
      <w:tr w:rsidR="00846AEC">
        <w:trPr>
          <w:trHeight w:hRule="exact" w:val="1723"/>
        </w:trPr>
        <w:tc>
          <w:tcPr>
            <w:tcW w:w="9654" w:type="dxa"/>
            <w:gridSpan w:val="5"/>
            <w:shd w:val="clear" w:color="000000" w:fill="FFFFFF"/>
            <w:tcMar>
              <w:left w:w="34" w:type="dxa"/>
              <w:right w:w="34" w:type="dxa"/>
            </w:tcMar>
          </w:tcPr>
          <w:p w:rsidR="00846AEC" w:rsidRDefault="00846AEC">
            <w:pPr>
              <w:spacing w:after="0" w:line="240" w:lineRule="auto"/>
              <w:jc w:val="both"/>
              <w:rPr>
                <w:sz w:val="20"/>
                <w:szCs w:val="20"/>
              </w:rPr>
            </w:pPr>
          </w:p>
          <w:p w:rsidR="00846AEC" w:rsidRDefault="004E498D">
            <w:pPr>
              <w:spacing w:after="0" w:line="240" w:lineRule="auto"/>
              <w:jc w:val="both"/>
              <w:rPr>
                <w:sz w:val="20"/>
                <w:szCs w:val="20"/>
              </w:rPr>
            </w:pPr>
            <w:r>
              <w:rPr>
                <w:rFonts w:ascii="Times New Roman" w:hAnsi="Times New Roman" w:cs="Times New Roman"/>
                <w:color w:val="000000"/>
                <w:sz w:val="20"/>
                <w:szCs w:val="20"/>
              </w:rPr>
              <w:t>* Примечания:</w:t>
            </w:r>
          </w:p>
          <w:p w:rsidR="00846AEC" w:rsidRDefault="004E498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46AEC" w:rsidRDefault="004E49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846AEC" w:rsidRDefault="004E49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AEC">
        <w:trPr>
          <w:trHeight w:hRule="exact" w:val="15391"/>
        </w:trPr>
        <w:tc>
          <w:tcPr>
            <w:tcW w:w="9654" w:type="dxa"/>
            <w:shd w:val="clear" w:color="000000" w:fill="FFFFFF"/>
            <w:tcMar>
              <w:left w:w="34" w:type="dxa"/>
              <w:right w:w="34" w:type="dxa"/>
            </w:tcMar>
          </w:tcPr>
          <w:p w:rsidR="00846AEC" w:rsidRDefault="004E498D">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46AEC" w:rsidRDefault="004E498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46AEC" w:rsidRDefault="004E498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46AEC" w:rsidRDefault="004E498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46AEC" w:rsidRDefault="004E49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46AEC" w:rsidRDefault="004E498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46AEC" w:rsidRDefault="004E49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846AEC" w:rsidRDefault="004E49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AEC">
        <w:trPr>
          <w:trHeight w:hRule="exact" w:val="916"/>
        </w:trPr>
        <w:tc>
          <w:tcPr>
            <w:tcW w:w="9654" w:type="dxa"/>
            <w:shd w:val="clear" w:color="000000" w:fill="FFFFFF"/>
            <w:tcMar>
              <w:left w:w="34" w:type="dxa"/>
              <w:right w:w="34" w:type="dxa"/>
            </w:tcMar>
          </w:tcPr>
          <w:p w:rsidR="00846AEC" w:rsidRDefault="004E498D">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46AEC">
        <w:trPr>
          <w:trHeight w:hRule="exact" w:val="585"/>
        </w:trPr>
        <w:tc>
          <w:tcPr>
            <w:tcW w:w="9654" w:type="dxa"/>
            <w:shd w:val="clear" w:color="000000" w:fill="FFFFFF"/>
            <w:tcMar>
              <w:left w:w="34" w:type="dxa"/>
              <w:right w:w="34" w:type="dxa"/>
            </w:tcMar>
          </w:tcPr>
          <w:p w:rsidR="00846AEC" w:rsidRDefault="00846AEC">
            <w:pPr>
              <w:spacing w:after="0" w:line="240" w:lineRule="auto"/>
              <w:rPr>
                <w:sz w:val="24"/>
                <w:szCs w:val="24"/>
              </w:rPr>
            </w:pPr>
          </w:p>
          <w:p w:rsidR="00846AEC" w:rsidRDefault="004E498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46AEC">
        <w:trPr>
          <w:trHeight w:hRule="exact" w:val="277"/>
        </w:trPr>
        <w:tc>
          <w:tcPr>
            <w:tcW w:w="9654" w:type="dxa"/>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46AEC">
        <w:trPr>
          <w:trHeight w:hRule="exact" w:val="26"/>
        </w:trPr>
        <w:tc>
          <w:tcPr>
            <w:tcW w:w="9654" w:type="dxa"/>
            <w:vMerge w:val="restart"/>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b/>
                <w:color w:val="000000"/>
                <w:sz w:val="24"/>
                <w:szCs w:val="24"/>
              </w:rPr>
              <w:t>1. Понятие интеллектуальной информационной системы (ИИС), основные свойства. Классификация ИИС</w:t>
            </w:r>
          </w:p>
        </w:tc>
      </w:tr>
      <w:tr w:rsidR="00846AEC">
        <w:trPr>
          <w:trHeight w:hRule="exact" w:val="558"/>
        </w:trPr>
        <w:tc>
          <w:tcPr>
            <w:tcW w:w="9654" w:type="dxa"/>
            <w:vMerge/>
            <w:shd w:val="clear" w:color="000000" w:fill="FFFFFF"/>
            <w:tcMar>
              <w:left w:w="34" w:type="dxa"/>
              <w:right w:w="34" w:type="dxa"/>
            </w:tcMar>
          </w:tcPr>
          <w:p w:rsidR="00846AEC" w:rsidRDefault="00846AEC"/>
        </w:tc>
      </w:tr>
      <w:tr w:rsidR="00846AEC">
        <w:trPr>
          <w:trHeight w:hRule="exact" w:val="2719"/>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Основные понятия и терминология: искусственный интеллект, интеллектуальные информационные технологии, интеллектуальные информационные системы. Основные проблемы искусственного интеллекта. История появления и развития. Данные,  знания и метазнания. Отличия данных от знаний: внутренняя интерпретируемость, структурированность, связность, семантическая метрика.Классификация интеллектуальных информационных систем. Основные направления исследований, разработки и применения: логическое и нейрокибернетическое. Характеристика этапов создания, программных и аппаратных средств разработки. Современные направления разработки и сферы применения интеллектуальных информационных систем.</w:t>
            </w:r>
          </w:p>
        </w:tc>
      </w:tr>
      <w:tr w:rsidR="00846AEC">
        <w:trPr>
          <w:trHeight w:hRule="exact" w:val="304"/>
        </w:trPr>
        <w:tc>
          <w:tcPr>
            <w:tcW w:w="9654" w:type="dxa"/>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b/>
                <w:color w:val="000000"/>
                <w:sz w:val="24"/>
                <w:szCs w:val="24"/>
              </w:rPr>
              <w:t>2. Экспертные системы</w:t>
            </w:r>
          </w:p>
        </w:tc>
      </w:tr>
      <w:tr w:rsidR="00846AEC">
        <w:trPr>
          <w:trHeight w:hRule="exact" w:val="4341"/>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Категории данные, знания и  метазнания: понятия, взаимосвязь и основные характеристики. Предметное (фактуальное) и проблемное (операционное) знания. Декларативная и процедурная формы представления знаний. Формализованная модель знаний. Классификация и характеристики основных моделей знаний (продукционной, логической, фреймовой, семантических сетей). Системы и модели представления знаний: фреймы, исчисления предикатов, системы продукций, семантические сети, нечеткие множества. Основные понятия о модели знаний и средствах ее построения (синтаксис и семантика языка Пролог). Логическая модель представления знаний: теоретические основы,  правила вывода, пример спецификации и вычисления. Продукционная модель представления знаний и правила их обработки. Реляционные модели представления знаний и соответствующие способы рассуждений. Фреймы и семантические сети. Теория и техника приобретения знаний, техника приобретения знаний. Представление нечетких знаний. Понятие нечетких множеств и нечеткой логики; функция принадлежности, логические операции над нечеткими множествами; нечеткие отношения. Операции с нечеткими отношениями, понятие лингвистической переменной, нечеткий логический вывод.</w:t>
            </w:r>
          </w:p>
        </w:tc>
      </w:tr>
      <w:tr w:rsidR="00846AEC">
        <w:trPr>
          <w:trHeight w:hRule="exact" w:val="304"/>
        </w:trPr>
        <w:tc>
          <w:tcPr>
            <w:tcW w:w="9654" w:type="dxa"/>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b/>
                <w:color w:val="000000"/>
                <w:sz w:val="24"/>
                <w:szCs w:val="24"/>
              </w:rPr>
              <w:t>3. Логический и эвристический методы рассуждения в ИИС</w:t>
            </w:r>
          </w:p>
        </w:tc>
      </w:tr>
      <w:tr w:rsidR="00846AEC">
        <w:trPr>
          <w:trHeight w:hRule="exact" w:val="4612"/>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Языки искусственного интеллекта. Применение языка Пролог. Логическое программирование. Архитектура для автоматического рассуждения, основанного на правилах. Механизм вывода на основе модели логического программирования. Понятие о нечетких множествах и их связь с теорией построения интеллектуальных информационных систем. Основные понятия логического вывода: формальная система, исчисление, аксиоматический метод, правило вывода. Логический и эвристический методы рассуждения в ИИС. Рассуждения на основе дедукции, индукции, аналогии. Основные модели и алгоритмы вывода решений. Основные направления формализации недостоверных и неточных знаний в «неклассической логике» (логики модальная, немонотонная, вероятностная). Использование аппарата теории вероятностей (формула Байеса). Основные понятия нечеткой логики Л.Заде:  лингвистическая переменная и функция принадлежности. Основные операции над нечеткими множествами («мягкие вычисления») и их моделирование.</w:t>
            </w:r>
          </w:p>
          <w:p w:rsidR="00846AEC" w:rsidRDefault="004E498D">
            <w:pPr>
              <w:spacing w:after="0" w:line="240" w:lineRule="auto"/>
              <w:jc w:val="both"/>
              <w:rPr>
                <w:sz w:val="24"/>
                <w:szCs w:val="24"/>
              </w:rPr>
            </w:pPr>
            <w:r>
              <w:rPr>
                <w:rFonts w:ascii="Times New Roman" w:hAnsi="Times New Roman" w:cs="Times New Roman"/>
                <w:color w:val="000000"/>
                <w:sz w:val="24"/>
                <w:szCs w:val="24"/>
              </w:rPr>
              <w:t>Понятие логического программирования. Основы формализации логического вывода решений и логического программирования на языке Пролог. Метод резолюций в логическом выводе. Язык логического программирования Пролог как инструмент создания приложений искусственного интеллекта.</w:t>
            </w:r>
          </w:p>
        </w:tc>
      </w:tr>
      <w:tr w:rsidR="00846AEC">
        <w:trPr>
          <w:trHeight w:hRule="exact" w:val="304"/>
        </w:trPr>
        <w:tc>
          <w:tcPr>
            <w:tcW w:w="9654" w:type="dxa"/>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b/>
                <w:color w:val="000000"/>
                <w:sz w:val="24"/>
                <w:szCs w:val="24"/>
              </w:rPr>
              <w:t>4. Методы  поиска решений</w:t>
            </w:r>
          </w:p>
        </w:tc>
      </w:tr>
      <w:tr w:rsidR="00846AEC">
        <w:trPr>
          <w:trHeight w:hRule="exact" w:val="440"/>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Формализация задачи принятия решений. Постановка задачи принятия решений</w:t>
            </w:r>
          </w:p>
        </w:tc>
      </w:tr>
    </w:tbl>
    <w:p w:rsidR="00846AEC" w:rsidRDefault="004E49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AEC">
        <w:trPr>
          <w:trHeight w:hRule="exact" w:val="4341"/>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lastRenderedPageBreak/>
              <w:t>и ее формализация. Математическая модель, доминирование по Парето, подходы к решению задач в рамках множества парето-оптимальных исходов. Векторная оптимизация. Определение области согласия. Схемы компромиссов.Типы многокритериальных задач и их постановки.  Этапы решения. Метод аналитической иерархии. Метод парных сравнений для многокритериальной оценки альтернатив: шкала отношений, матрицы парных сравнений; собственный вектор и собственные значения; определение наилучшей альтернативы. Метод исключения и выбора альтернатив – метод ELECTRE. Методы поиска решений в пространстве состояний. Понятие пространства состояний, постановка задачи поиска решений в пространстве состояний. Представление пространства состояний с помощью ориентированных графов. Разбиение задачи на подзадачи, И-ИЛИ-графы.Методы поиска решений: полный перебор в ширину, в глубину, эвристический поиск. Процедура BACKTRACK. Алгоритмы эвристического поиска, минимакса, наискорейшего спуска, оценочных функций, штрафных функций. Альфа-бета – процедура. Поиск решений на основе исчисления предикатов. Метод резолюции. Поиск решений в продукционных системах. Сравнительная характеристика методов поиска решений: достоинства и недостатки.</w:t>
            </w:r>
          </w:p>
        </w:tc>
      </w:tr>
      <w:tr w:rsidR="00846AEC">
        <w:trPr>
          <w:trHeight w:hRule="exact" w:val="304"/>
        </w:trPr>
        <w:tc>
          <w:tcPr>
            <w:tcW w:w="9654" w:type="dxa"/>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b/>
                <w:color w:val="000000"/>
                <w:sz w:val="24"/>
                <w:szCs w:val="24"/>
              </w:rPr>
              <w:t>5. Технология проектирования экспертных систем</w:t>
            </w:r>
          </w:p>
        </w:tc>
      </w:tr>
      <w:tr w:rsidR="00846AEC">
        <w:trPr>
          <w:trHeight w:hRule="exact" w:val="3260"/>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Основные этапы проектирования экспертных систем. Организация процессов приобретения знаний и логического вывода. Характеристика основных подходов к построению экспертных систем: продукционный подход, логическое программирование, фреймы, распознавание образов, нечеткая логика. Оптимизация логического вывода в продукционных системах, Rete-алгоритм.</w:t>
            </w:r>
          </w:p>
          <w:p w:rsidR="00846AEC" w:rsidRDefault="004E498D">
            <w:pPr>
              <w:spacing w:after="0" w:line="240" w:lineRule="auto"/>
              <w:jc w:val="both"/>
              <w:rPr>
                <w:sz w:val="24"/>
                <w:szCs w:val="24"/>
              </w:rPr>
            </w:pPr>
            <w:r>
              <w:rPr>
                <w:rFonts w:ascii="Times New Roman" w:hAnsi="Times New Roman" w:cs="Times New Roman"/>
                <w:color w:val="000000"/>
                <w:sz w:val="24"/>
                <w:szCs w:val="24"/>
              </w:rPr>
              <w:t>Экспертные методы выбора: основные этапы, стадии и  методы построения и средства проектирования. Факторы, влияющие на работу эксперта.  Методы обработки мнений экспертов. Метод «Делфи». Человеко-машинные системы и выбор. Пакеты прикладных программ для выбора. Системы поддержки решений. Выбор и отбор. Повторный выбор. Основные идеи теории элитных групп. Процедура «претендент – рекомендатель». Процедуры «прополка» и «снятие урожая». Процедура «делегирование». Разработка экспертных систем в инструментальных средах  CLIPS, Prolog, Visual Prolog.</w:t>
            </w:r>
          </w:p>
        </w:tc>
      </w:tr>
      <w:tr w:rsidR="00846AEC">
        <w:trPr>
          <w:trHeight w:hRule="exact" w:val="304"/>
        </w:trPr>
        <w:tc>
          <w:tcPr>
            <w:tcW w:w="9654" w:type="dxa"/>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b/>
                <w:color w:val="000000"/>
                <w:sz w:val="24"/>
                <w:szCs w:val="24"/>
              </w:rPr>
              <w:t>6. Этапы проектирования и стадии существования ИИС</w:t>
            </w:r>
          </w:p>
        </w:tc>
      </w:tr>
      <w:tr w:rsidR="00846AEC">
        <w:trPr>
          <w:trHeight w:hRule="exact" w:val="2178"/>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Автоматизированные и неавтоматизированные технологии проектирования ИСС. Исходные данные для проектирования ИИС. Методы управления ресурсами, процессами, знаниями, как основа для проектирования ИИС. Риск проекта ИС. Компоненты проектирования. Стадии разработки, модели представления, уровни детализации. Этапы создания  ИИС на основе программных оболочек. Стадии существования  (жизненные циклы системы): демонстрационный прототип, исследовательский прототип, действующий прототип, промышленная система, коммерческая система.</w:t>
            </w:r>
          </w:p>
        </w:tc>
      </w:tr>
      <w:tr w:rsidR="00846AEC">
        <w:trPr>
          <w:trHeight w:hRule="exact" w:val="304"/>
        </w:trPr>
        <w:tc>
          <w:tcPr>
            <w:tcW w:w="9654" w:type="dxa"/>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b/>
                <w:color w:val="000000"/>
                <w:sz w:val="24"/>
                <w:szCs w:val="24"/>
              </w:rPr>
              <w:t>7. Архитектура экономических информационных систем</w:t>
            </w:r>
          </w:p>
        </w:tc>
      </w:tr>
      <w:tr w:rsidR="00846AEC">
        <w:trPr>
          <w:trHeight w:hRule="exact" w:val="1907"/>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Экономическая информация как часть информационного ресурса общества: понятие экономической информации, ее систематизация, характеристики и свойства. Общая характеристика информационных систем в экономике, их классификация и сферы применения. Информационные процессы в организационно-экономической сфере. Состав и структура автоматизированных информационных систем экономического назначения. Функциональные и обеспечивающие подсистемы. Жизненный цикл экономических информационных систем.</w:t>
            </w:r>
          </w:p>
        </w:tc>
      </w:tr>
      <w:tr w:rsidR="00846AEC">
        <w:trPr>
          <w:trHeight w:hRule="exact" w:val="304"/>
        </w:trPr>
        <w:tc>
          <w:tcPr>
            <w:tcW w:w="9654" w:type="dxa"/>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b/>
                <w:color w:val="000000"/>
                <w:sz w:val="24"/>
                <w:szCs w:val="24"/>
              </w:rPr>
              <w:t>8. Информационное обеспечение интеллектуальных ЭИС</w:t>
            </w:r>
          </w:p>
        </w:tc>
      </w:tr>
      <w:tr w:rsidR="00846AEC">
        <w:trPr>
          <w:trHeight w:hRule="exact" w:val="2485"/>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Актуальность разработки и внедрения интеллектуальных экономических информационных систем (ЭИС).  Роль и место специалиста экономического профиля на стадиях жизненного цикла создания, развития и эксплуатации ИЭИС. Основные структурные единицы экономической информации и их роль в реализации информационных процессов управления. Оценка экономической информации. Классификация и кодирование экономической информации: роль и виды классификаторов экономической информации; назначение и способы кодирования экономической информации. Примеры систем классификации и кодирования информации в банковской деятельности.  Понятие информационного обеспечения</w:t>
            </w:r>
          </w:p>
        </w:tc>
      </w:tr>
    </w:tbl>
    <w:p w:rsidR="00846AEC" w:rsidRDefault="004E49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AEC">
        <w:trPr>
          <w:trHeight w:hRule="exact" w:val="2448"/>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lastRenderedPageBreak/>
              <w:t>интеллектуальных ЭИС, его состав и структура. Внемашинное и внутримашинное информационное обеспечение.  Базы данных, целей и знаний, системы управления базами данных и знаний экономической системы. Виды моделей данных и знаний, способы их представления.  Реляционный подход к организации баз данных. Методы семантического моделирования предметной области. Проектирование баз данных. Средства проектирования и развития информационного обеспечения в прикладных экономических системах. «Хранилище данных» (Data Warehouse) и его использование в корпоративных системах. Построение концептуальной модели предметной области с использованием подхода «Сущность-связь».</w:t>
            </w:r>
          </w:p>
        </w:tc>
      </w:tr>
      <w:tr w:rsidR="00846AEC">
        <w:trPr>
          <w:trHeight w:hRule="exact" w:val="585"/>
        </w:trPr>
        <w:tc>
          <w:tcPr>
            <w:tcW w:w="9654" w:type="dxa"/>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b/>
                <w:color w:val="000000"/>
                <w:sz w:val="24"/>
                <w:szCs w:val="24"/>
              </w:rPr>
              <w:t>9. Программное обеспечение интеллектуальных ЭИС. Технологические процессы в ЭИС</w:t>
            </w:r>
          </w:p>
        </w:tc>
      </w:tr>
      <w:tr w:rsidR="00846AEC">
        <w:trPr>
          <w:trHeight w:hRule="exact" w:val="5694"/>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Понятие программного обеспечения, программного средства, программного продукта. Прикладное программное обеспечение общего и специального назначения. Характеристики, классификация и критерии выбора прикладного программного обеспечения интеллектуальных ЭИС. Пакеты прикладных программ общего назначения. Их виды и назначение. Использование ППП общего назначения для решения задач экономических предметных областей. Специализированные ППП. Требования, предъявляемые к ППП экономического назначения. Роль и место пользователя- экономиста в реализации функций настройки, адаптации и администрировании ППП в условиях среды функционирования реального экономического объекта. Объектно- ориентированные технологии разработки программного обеспечения, встраиваемые в среду прикладных экономических систем. Понятие технологического процесса обработки информации в интеллектуальных ЭИС. Классификация и виды технологических процессов. Процедуры и типовые технологические процессы обработки информации в интеллектуальных ЭИС. Централизованная, децентрализованная и распределенная обработка данных. Режимы обработки информации в локальных и глобальных сетях. Телекоммуникационные технологии в интеллектуальных экономических информационных системах. Понятие Интранет, Экстранет, Интернет. Организация электронного документооборота в локальных и глобальных сетях. Гипертекстовые технологии. Методы и средства проектирования и реорганизации технологических процессов обработки информации в среде прикладных интеллектуальных информационных систем.</w:t>
            </w:r>
          </w:p>
        </w:tc>
      </w:tr>
      <w:tr w:rsidR="00846AEC">
        <w:trPr>
          <w:trHeight w:hRule="exact" w:val="277"/>
        </w:trPr>
        <w:tc>
          <w:tcPr>
            <w:tcW w:w="9654" w:type="dxa"/>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46AEC">
        <w:trPr>
          <w:trHeight w:hRule="exact" w:val="14"/>
        </w:trPr>
        <w:tc>
          <w:tcPr>
            <w:tcW w:w="9640" w:type="dxa"/>
          </w:tcPr>
          <w:p w:rsidR="00846AEC" w:rsidRDefault="00846AEC"/>
        </w:tc>
      </w:tr>
      <w:tr w:rsidR="00846AEC">
        <w:trPr>
          <w:trHeight w:hRule="exact" w:val="304"/>
        </w:trPr>
        <w:tc>
          <w:tcPr>
            <w:tcW w:w="9654" w:type="dxa"/>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b/>
                <w:color w:val="000000"/>
                <w:sz w:val="24"/>
                <w:szCs w:val="24"/>
              </w:rPr>
              <w:t>1. Представление знаний в интеллектуальных системах. Факты и правила</w:t>
            </w:r>
          </w:p>
        </w:tc>
      </w:tr>
      <w:tr w:rsidR="00846AEC">
        <w:trPr>
          <w:trHeight w:hRule="exact" w:val="555"/>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Проблема представления и моделирования знаний; отличие знаний от данных; типы знаний; декларативные и процедурные модели представления знаний.</w:t>
            </w:r>
          </w:p>
        </w:tc>
      </w:tr>
      <w:tr w:rsidR="00846AEC">
        <w:trPr>
          <w:trHeight w:hRule="exact" w:val="14"/>
        </w:trPr>
        <w:tc>
          <w:tcPr>
            <w:tcW w:w="9640" w:type="dxa"/>
          </w:tcPr>
          <w:p w:rsidR="00846AEC" w:rsidRDefault="00846AEC"/>
        </w:tc>
      </w:tr>
      <w:tr w:rsidR="00846AEC">
        <w:trPr>
          <w:trHeight w:hRule="exact" w:val="304"/>
        </w:trPr>
        <w:tc>
          <w:tcPr>
            <w:tcW w:w="9654" w:type="dxa"/>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b/>
                <w:color w:val="000000"/>
                <w:sz w:val="24"/>
                <w:szCs w:val="24"/>
              </w:rPr>
              <w:t>2. Нейронные сети</w:t>
            </w:r>
          </w:p>
        </w:tc>
      </w:tr>
      <w:tr w:rsidR="00846AEC">
        <w:trPr>
          <w:trHeight w:hRule="exact" w:val="826"/>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Нейрон как простой вычислительный элемент; персептрон; многослойные нейронные сети;  ускоренное обучение в многослойных нейронных сетях; сеть Хопфилда; самоорганизующиеся нейронные сети.</w:t>
            </w:r>
          </w:p>
        </w:tc>
      </w:tr>
      <w:tr w:rsidR="00846AEC">
        <w:trPr>
          <w:trHeight w:hRule="exact" w:val="14"/>
        </w:trPr>
        <w:tc>
          <w:tcPr>
            <w:tcW w:w="9640" w:type="dxa"/>
          </w:tcPr>
          <w:p w:rsidR="00846AEC" w:rsidRDefault="00846AEC"/>
        </w:tc>
      </w:tr>
      <w:tr w:rsidR="00846AEC">
        <w:trPr>
          <w:trHeight w:hRule="exact" w:val="304"/>
        </w:trPr>
        <w:tc>
          <w:tcPr>
            <w:tcW w:w="9654" w:type="dxa"/>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b/>
                <w:color w:val="000000"/>
                <w:sz w:val="24"/>
                <w:szCs w:val="24"/>
              </w:rPr>
              <w:t>3. Логические модели представления знаний</w:t>
            </w:r>
          </w:p>
        </w:tc>
      </w:tr>
      <w:tr w:rsidR="00846AEC">
        <w:trPr>
          <w:trHeight w:hRule="exact" w:val="555"/>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Логические модели представления знаний; исчисление предикатов; нечеткие множества; представление и формализация нечетких знаний; нечеткие отношения.</w:t>
            </w:r>
          </w:p>
        </w:tc>
      </w:tr>
      <w:tr w:rsidR="00846AEC">
        <w:trPr>
          <w:trHeight w:hRule="exact" w:val="14"/>
        </w:trPr>
        <w:tc>
          <w:tcPr>
            <w:tcW w:w="9640" w:type="dxa"/>
          </w:tcPr>
          <w:p w:rsidR="00846AEC" w:rsidRDefault="00846AEC"/>
        </w:tc>
      </w:tr>
      <w:tr w:rsidR="00846AEC">
        <w:trPr>
          <w:trHeight w:hRule="exact" w:val="304"/>
        </w:trPr>
        <w:tc>
          <w:tcPr>
            <w:tcW w:w="9654" w:type="dxa"/>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b/>
                <w:color w:val="000000"/>
                <w:sz w:val="24"/>
                <w:szCs w:val="24"/>
              </w:rPr>
              <w:t>4. Обработка знаний и вывод  решений в  интеллектуальных системах</w:t>
            </w:r>
          </w:p>
        </w:tc>
      </w:tr>
      <w:tr w:rsidR="00846AEC">
        <w:trPr>
          <w:trHeight w:hRule="exact" w:val="1096"/>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Общие методы поиска решений в пространстве состояний в продукционных системах; выводы на фреймах и в семантических сетях; дедуктивные методы поиска решений. Поиск решений в условиях неопределенности; вероятностная байесовская логика; нечеткая логика и приближенные рассуждения.</w:t>
            </w:r>
          </w:p>
        </w:tc>
      </w:tr>
      <w:tr w:rsidR="00846AEC">
        <w:trPr>
          <w:trHeight w:hRule="exact" w:val="14"/>
        </w:trPr>
        <w:tc>
          <w:tcPr>
            <w:tcW w:w="9640" w:type="dxa"/>
          </w:tcPr>
          <w:p w:rsidR="00846AEC" w:rsidRDefault="00846AEC"/>
        </w:tc>
      </w:tr>
      <w:tr w:rsidR="00846AEC">
        <w:trPr>
          <w:trHeight w:hRule="exact" w:val="304"/>
        </w:trPr>
        <w:tc>
          <w:tcPr>
            <w:tcW w:w="9654" w:type="dxa"/>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b/>
                <w:color w:val="000000"/>
                <w:sz w:val="24"/>
                <w:szCs w:val="24"/>
              </w:rPr>
              <w:t>5. Этапы проектирования интеллектуальных систем</w:t>
            </w:r>
          </w:p>
        </w:tc>
      </w:tr>
      <w:tr w:rsidR="00846AEC">
        <w:trPr>
          <w:trHeight w:hRule="exact" w:val="826"/>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Анализ специфики предметной области и методы приобретения знаний; выявление, анализ и обработка источников знаний; работа с экспертами; проблема извлечения знаний.</w:t>
            </w:r>
          </w:p>
        </w:tc>
      </w:tr>
    </w:tbl>
    <w:p w:rsidR="00846AEC" w:rsidRDefault="004E498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46AEC">
        <w:trPr>
          <w:trHeight w:hRule="exact" w:val="304"/>
        </w:trPr>
        <w:tc>
          <w:tcPr>
            <w:tcW w:w="9654" w:type="dxa"/>
            <w:gridSpan w:val="2"/>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b/>
                <w:color w:val="000000"/>
                <w:sz w:val="24"/>
                <w:szCs w:val="24"/>
              </w:rPr>
              <w:lastRenderedPageBreak/>
              <w:t>6. Арифметика и другие встроенные предикаты</w:t>
            </w:r>
          </w:p>
        </w:tc>
      </w:tr>
      <w:tr w:rsidR="00846AEC">
        <w:trPr>
          <w:trHeight w:hRule="exact" w:val="1096"/>
        </w:trPr>
        <w:tc>
          <w:tcPr>
            <w:tcW w:w="9654" w:type="dxa"/>
            <w:gridSpan w:val="2"/>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Данные,  знания и метазнания; отличия данных от знаний: внутренняя интерпретируемость, структурированность, связность, семантическая метрика; классификация интеллектуальных информационных систем; характеристика этапов создания, программных и аппаратных средств разработки.</w:t>
            </w:r>
          </w:p>
        </w:tc>
      </w:tr>
      <w:tr w:rsidR="00846AEC">
        <w:trPr>
          <w:trHeight w:hRule="exact" w:val="14"/>
        </w:trPr>
        <w:tc>
          <w:tcPr>
            <w:tcW w:w="285" w:type="dxa"/>
          </w:tcPr>
          <w:p w:rsidR="00846AEC" w:rsidRDefault="00846AEC"/>
        </w:tc>
        <w:tc>
          <w:tcPr>
            <w:tcW w:w="9356" w:type="dxa"/>
          </w:tcPr>
          <w:p w:rsidR="00846AEC" w:rsidRDefault="00846AEC"/>
        </w:tc>
      </w:tr>
      <w:tr w:rsidR="00846AEC">
        <w:trPr>
          <w:trHeight w:hRule="exact" w:val="304"/>
        </w:trPr>
        <w:tc>
          <w:tcPr>
            <w:tcW w:w="9654" w:type="dxa"/>
            <w:gridSpan w:val="2"/>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b/>
                <w:color w:val="000000"/>
                <w:sz w:val="24"/>
                <w:szCs w:val="24"/>
              </w:rPr>
              <w:t>7. Графические возможности. Графика образов</w:t>
            </w:r>
          </w:p>
        </w:tc>
      </w:tr>
      <w:tr w:rsidR="00846AEC">
        <w:trPr>
          <w:trHeight w:hRule="exact" w:val="1096"/>
        </w:trPr>
        <w:tc>
          <w:tcPr>
            <w:tcW w:w="9654" w:type="dxa"/>
            <w:gridSpan w:val="2"/>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Постановка и основные характеристики задач распознавания образов и их типы; основы теории анализа и распознавания изображений (признаковый метод); распознавание по методу аналогий; принципы и подход к распознаванию в задачах машинного чтения печатных и рукописных текстов.</w:t>
            </w:r>
          </w:p>
        </w:tc>
      </w:tr>
      <w:tr w:rsidR="00846AEC">
        <w:trPr>
          <w:trHeight w:hRule="exact" w:val="14"/>
        </w:trPr>
        <w:tc>
          <w:tcPr>
            <w:tcW w:w="285" w:type="dxa"/>
          </w:tcPr>
          <w:p w:rsidR="00846AEC" w:rsidRDefault="00846AEC"/>
        </w:tc>
        <w:tc>
          <w:tcPr>
            <w:tcW w:w="9356" w:type="dxa"/>
          </w:tcPr>
          <w:p w:rsidR="00846AEC" w:rsidRDefault="00846AEC"/>
        </w:tc>
      </w:tr>
      <w:tr w:rsidR="00846AEC">
        <w:trPr>
          <w:trHeight w:hRule="exact" w:val="304"/>
        </w:trPr>
        <w:tc>
          <w:tcPr>
            <w:tcW w:w="9654" w:type="dxa"/>
            <w:gridSpan w:val="2"/>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b/>
                <w:color w:val="000000"/>
                <w:sz w:val="24"/>
                <w:szCs w:val="24"/>
              </w:rPr>
              <w:t>8. Проектирование базы знаний</w:t>
            </w:r>
          </w:p>
        </w:tc>
      </w:tr>
      <w:tr w:rsidR="00846AEC">
        <w:trPr>
          <w:trHeight w:hRule="exact" w:val="555"/>
        </w:trPr>
        <w:tc>
          <w:tcPr>
            <w:tcW w:w="9654" w:type="dxa"/>
            <w:gridSpan w:val="2"/>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Проектирование базы знаний; разработка механизма вывода решений; объяснение и обоснование решений; прогнозирование. Интеллектуальный интерфейс.</w:t>
            </w:r>
          </w:p>
        </w:tc>
      </w:tr>
      <w:tr w:rsidR="00846AEC">
        <w:trPr>
          <w:trHeight w:hRule="exact" w:val="14"/>
        </w:trPr>
        <w:tc>
          <w:tcPr>
            <w:tcW w:w="285" w:type="dxa"/>
          </w:tcPr>
          <w:p w:rsidR="00846AEC" w:rsidRDefault="00846AEC"/>
        </w:tc>
        <w:tc>
          <w:tcPr>
            <w:tcW w:w="9356" w:type="dxa"/>
          </w:tcPr>
          <w:p w:rsidR="00846AEC" w:rsidRDefault="00846AEC"/>
        </w:tc>
      </w:tr>
      <w:tr w:rsidR="00846AEC">
        <w:trPr>
          <w:trHeight w:hRule="exact" w:val="304"/>
        </w:trPr>
        <w:tc>
          <w:tcPr>
            <w:tcW w:w="9654" w:type="dxa"/>
            <w:gridSpan w:val="2"/>
            <w:shd w:val="clear" w:color="000000" w:fill="FFFFFF"/>
            <w:tcMar>
              <w:left w:w="34" w:type="dxa"/>
              <w:right w:w="34" w:type="dxa"/>
            </w:tcMar>
          </w:tcPr>
          <w:p w:rsidR="00846AEC" w:rsidRDefault="004E498D">
            <w:pPr>
              <w:spacing w:after="0" w:line="240" w:lineRule="auto"/>
              <w:jc w:val="center"/>
              <w:rPr>
                <w:sz w:val="24"/>
                <w:szCs w:val="24"/>
              </w:rPr>
            </w:pPr>
            <w:r>
              <w:rPr>
                <w:rFonts w:ascii="Times New Roman" w:hAnsi="Times New Roman" w:cs="Times New Roman"/>
                <w:b/>
                <w:color w:val="000000"/>
                <w:sz w:val="24"/>
                <w:szCs w:val="24"/>
              </w:rPr>
              <w:t>9. Инструментальные средства проектирования  интеллектуальных систем</w:t>
            </w:r>
          </w:p>
        </w:tc>
      </w:tr>
      <w:tr w:rsidR="00846AEC">
        <w:trPr>
          <w:trHeight w:hRule="exact" w:val="1096"/>
        </w:trPr>
        <w:tc>
          <w:tcPr>
            <w:tcW w:w="9654" w:type="dxa"/>
            <w:gridSpan w:val="2"/>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Основные этапы проектирования экспертных систем; организация процессов приобретения знаний и логического вывода; характеристика основных подходов к построению экспертных систем: продукционный подход, логическое программирование, фреймы, распознавание образов, нечеткая логика.</w:t>
            </w:r>
          </w:p>
        </w:tc>
      </w:tr>
      <w:tr w:rsidR="00846AEC">
        <w:trPr>
          <w:trHeight w:hRule="exact" w:val="855"/>
        </w:trPr>
        <w:tc>
          <w:tcPr>
            <w:tcW w:w="9654" w:type="dxa"/>
            <w:gridSpan w:val="2"/>
            <w:shd w:val="clear" w:color="000000" w:fill="FFFFFF"/>
            <w:tcMar>
              <w:left w:w="34" w:type="dxa"/>
              <w:right w:w="34" w:type="dxa"/>
            </w:tcMar>
          </w:tcPr>
          <w:p w:rsidR="00846AEC" w:rsidRDefault="00846AEC">
            <w:pPr>
              <w:spacing w:after="0" w:line="240" w:lineRule="auto"/>
              <w:rPr>
                <w:sz w:val="24"/>
                <w:szCs w:val="24"/>
              </w:rPr>
            </w:pPr>
          </w:p>
          <w:p w:rsidR="00846AEC" w:rsidRDefault="004E498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46AEC">
        <w:trPr>
          <w:trHeight w:hRule="exact" w:val="5182"/>
        </w:trPr>
        <w:tc>
          <w:tcPr>
            <w:tcW w:w="9654" w:type="dxa"/>
            <w:gridSpan w:val="2"/>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«Интеллектуальные информационные системы» / Шабалин А.М.. – Омск: Изд-во Омской гуманитарной академии, 2021.</w:t>
            </w:r>
          </w:p>
          <w:p w:rsidR="00846AEC" w:rsidRDefault="004E498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46AEC" w:rsidRDefault="004E498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6AEC" w:rsidRDefault="004E498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46AEC">
        <w:trPr>
          <w:trHeight w:hRule="exact" w:val="138"/>
        </w:trPr>
        <w:tc>
          <w:tcPr>
            <w:tcW w:w="285" w:type="dxa"/>
          </w:tcPr>
          <w:p w:rsidR="00846AEC" w:rsidRDefault="00846AEC"/>
        </w:tc>
        <w:tc>
          <w:tcPr>
            <w:tcW w:w="9356" w:type="dxa"/>
          </w:tcPr>
          <w:p w:rsidR="00846AEC" w:rsidRDefault="00846AEC"/>
        </w:tc>
      </w:tr>
      <w:tr w:rsidR="00846AEC">
        <w:trPr>
          <w:trHeight w:hRule="exact" w:val="855"/>
        </w:trPr>
        <w:tc>
          <w:tcPr>
            <w:tcW w:w="9654" w:type="dxa"/>
            <w:gridSpan w:val="2"/>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46AEC" w:rsidRDefault="004E498D">
            <w:pPr>
              <w:spacing w:after="0" w:line="240" w:lineRule="auto"/>
              <w:rPr>
                <w:sz w:val="24"/>
                <w:szCs w:val="24"/>
              </w:rPr>
            </w:pPr>
            <w:r>
              <w:rPr>
                <w:rFonts w:ascii="Times New Roman" w:hAnsi="Times New Roman" w:cs="Times New Roman"/>
                <w:b/>
                <w:color w:val="000000"/>
                <w:sz w:val="24"/>
                <w:szCs w:val="24"/>
              </w:rPr>
              <w:t>Основная:</w:t>
            </w:r>
          </w:p>
        </w:tc>
      </w:tr>
      <w:tr w:rsidR="00846AEC">
        <w:trPr>
          <w:trHeight w:hRule="exact" w:val="555"/>
        </w:trPr>
        <w:tc>
          <w:tcPr>
            <w:tcW w:w="9654" w:type="dxa"/>
            <w:gridSpan w:val="2"/>
            <w:shd w:val="clear" w:color="000000" w:fill="FFFFFF"/>
            <w:tcMar>
              <w:left w:w="34" w:type="dxa"/>
              <w:right w:w="34" w:type="dxa"/>
            </w:tcMar>
          </w:tcPr>
          <w:p w:rsidR="00846AEC" w:rsidRDefault="004E498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978-5-534-02126-4.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05DC5">
                <w:rPr>
                  <w:rStyle w:val="a3"/>
                </w:rPr>
                <w:t>https://urait.ru/bcode/433370</w:t>
              </w:r>
            </w:hyperlink>
            <w:r>
              <w:t xml:space="preserve"> </w:t>
            </w:r>
          </w:p>
        </w:tc>
      </w:tr>
      <w:tr w:rsidR="00846AEC">
        <w:trPr>
          <w:trHeight w:hRule="exact" w:val="826"/>
        </w:trPr>
        <w:tc>
          <w:tcPr>
            <w:tcW w:w="9654" w:type="dxa"/>
            <w:gridSpan w:val="2"/>
            <w:shd w:val="clear" w:color="000000" w:fill="FFFFFF"/>
            <w:tcMar>
              <w:left w:w="34" w:type="dxa"/>
              <w:right w:w="34" w:type="dxa"/>
            </w:tcMar>
          </w:tcPr>
          <w:p w:rsidR="00846AEC" w:rsidRDefault="004E498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Бессмертный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Нугуманова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Платонов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978-5-534-01042-8.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05DC5">
                <w:rPr>
                  <w:rStyle w:val="a3"/>
                </w:rPr>
                <w:t>https://urait.ru/bcode/433716</w:t>
              </w:r>
            </w:hyperlink>
            <w:r>
              <w:t xml:space="preserve"> </w:t>
            </w:r>
          </w:p>
        </w:tc>
      </w:tr>
      <w:tr w:rsidR="00846AEC">
        <w:trPr>
          <w:trHeight w:hRule="exact" w:val="826"/>
        </w:trPr>
        <w:tc>
          <w:tcPr>
            <w:tcW w:w="9654" w:type="dxa"/>
            <w:gridSpan w:val="2"/>
            <w:shd w:val="clear" w:color="000000" w:fill="FFFFFF"/>
            <w:tcMar>
              <w:left w:w="34" w:type="dxa"/>
              <w:right w:w="34" w:type="dxa"/>
            </w:tcMar>
          </w:tcPr>
          <w:p w:rsidR="00846AEC" w:rsidRDefault="004E498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Гасанов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Подколзин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978-5-534-00918-7.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05DC5">
                <w:rPr>
                  <w:rStyle w:val="a3"/>
                </w:rPr>
                <w:t>https://urait.ru/bcode/444092</w:t>
              </w:r>
            </w:hyperlink>
            <w:r>
              <w:t xml:space="preserve"> </w:t>
            </w:r>
          </w:p>
        </w:tc>
      </w:tr>
      <w:tr w:rsidR="00846AEC">
        <w:trPr>
          <w:trHeight w:hRule="exact" w:val="277"/>
        </w:trPr>
        <w:tc>
          <w:tcPr>
            <w:tcW w:w="285" w:type="dxa"/>
          </w:tcPr>
          <w:p w:rsidR="00846AEC" w:rsidRDefault="00846AEC"/>
        </w:tc>
        <w:tc>
          <w:tcPr>
            <w:tcW w:w="9370" w:type="dxa"/>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i/>
                <w:color w:val="000000"/>
                <w:sz w:val="24"/>
                <w:szCs w:val="24"/>
              </w:rPr>
              <w:t>Дополнительная:</w:t>
            </w:r>
          </w:p>
        </w:tc>
      </w:tr>
      <w:tr w:rsidR="00846AEC">
        <w:trPr>
          <w:trHeight w:hRule="exact" w:val="26"/>
        </w:trPr>
        <w:tc>
          <w:tcPr>
            <w:tcW w:w="9654" w:type="dxa"/>
            <w:gridSpan w:val="2"/>
            <w:vMerge w:val="restart"/>
            <w:shd w:val="clear" w:color="000000" w:fill="FFFFFF"/>
            <w:tcMar>
              <w:left w:w="34" w:type="dxa"/>
              <w:right w:w="34" w:type="dxa"/>
            </w:tcMar>
          </w:tcPr>
          <w:p w:rsidR="00846AEC" w:rsidRDefault="004E498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Сесекин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978-5-534-00551-6.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05DC5">
                <w:rPr>
                  <w:rStyle w:val="a3"/>
                </w:rPr>
                <w:t>https://urait.ru/bcode/438026</w:t>
              </w:r>
            </w:hyperlink>
            <w:r>
              <w:t xml:space="preserve"> </w:t>
            </w:r>
          </w:p>
        </w:tc>
      </w:tr>
      <w:tr w:rsidR="00846AEC">
        <w:trPr>
          <w:trHeight w:hRule="exact" w:val="528"/>
        </w:trPr>
        <w:tc>
          <w:tcPr>
            <w:tcW w:w="9654" w:type="dxa"/>
            <w:gridSpan w:val="2"/>
            <w:vMerge/>
            <w:shd w:val="clear" w:color="000000" w:fill="FFFFFF"/>
            <w:tcMar>
              <w:left w:w="34" w:type="dxa"/>
              <w:right w:w="34" w:type="dxa"/>
            </w:tcMar>
          </w:tcPr>
          <w:p w:rsidR="00846AEC" w:rsidRDefault="00846AEC"/>
        </w:tc>
      </w:tr>
    </w:tbl>
    <w:p w:rsidR="00846AEC" w:rsidRDefault="004E49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AEC">
        <w:trPr>
          <w:trHeight w:hRule="exact" w:val="555"/>
        </w:trPr>
        <w:tc>
          <w:tcPr>
            <w:tcW w:w="9654" w:type="dxa"/>
            <w:shd w:val="clear" w:color="000000" w:fill="FFFFFF"/>
            <w:tcMar>
              <w:left w:w="34" w:type="dxa"/>
              <w:right w:w="34" w:type="dxa"/>
            </w:tcMar>
          </w:tcPr>
          <w:p w:rsidR="00846AEC" w:rsidRDefault="004E498D">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искусственного</w:t>
            </w:r>
            <w:r>
              <w:t xml:space="preserve"> </w:t>
            </w:r>
            <w:r>
              <w:rPr>
                <w:rFonts w:ascii="Times New Roman" w:hAnsi="Times New Roman" w:cs="Times New Roman"/>
                <w:color w:val="000000"/>
                <w:sz w:val="24"/>
                <w:szCs w:val="24"/>
              </w:rPr>
              <w:t>интеллекта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Бессмертный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978-5-534-07467-3.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05DC5">
                <w:rPr>
                  <w:rStyle w:val="a3"/>
                </w:rPr>
                <w:t>https://urait.ru/bcode/423120</w:t>
              </w:r>
            </w:hyperlink>
            <w:r>
              <w:t xml:space="preserve"> </w:t>
            </w:r>
          </w:p>
        </w:tc>
      </w:tr>
      <w:tr w:rsidR="00846AEC">
        <w:trPr>
          <w:trHeight w:hRule="exact" w:val="585"/>
        </w:trPr>
        <w:tc>
          <w:tcPr>
            <w:tcW w:w="9654" w:type="dxa"/>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46AEC">
        <w:trPr>
          <w:trHeight w:hRule="exact" w:val="9751"/>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05DC5">
                <w:rPr>
                  <w:rStyle w:val="a3"/>
                  <w:rFonts w:ascii="Times New Roman" w:hAnsi="Times New Roman" w:cs="Times New Roman"/>
                  <w:sz w:val="24"/>
                  <w:szCs w:val="24"/>
                </w:rPr>
                <w:t>http://www.iprbookshop.ru</w:t>
              </w:r>
            </w:hyperlink>
          </w:p>
          <w:p w:rsidR="00846AEC" w:rsidRDefault="004E498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05DC5">
                <w:rPr>
                  <w:rStyle w:val="a3"/>
                  <w:rFonts w:ascii="Times New Roman" w:hAnsi="Times New Roman" w:cs="Times New Roman"/>
                  <w:sz w:val="24"/>
                  <w:szCs w:val="24"/>
                </w:rPr>
                <w:t>http://biblio-online.ru</w:t>
              </w:r>
            </w:hyperlink>
          </w:p>
          <w:p w:rsidR="00846AEC" w:rsidRDefault="004E498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05DC5">
                <w:rPr>
                  <w:rStyle w:val="a3"/>
                  <w:rFonts w:ascii="Times New Roman" w:hAnsi="Times New Roman" w:cs="Times New Roman"/>
                  <w:sz w:val="24"/>
                  <w:szCs w:val="24"/>
                </w:rPr>
                <w:t>http://window.edu.ru/</w:t>
              </w:r>
            </w:hyperlink>
          </w:p>
          <w:p w:rsidR="00846AEC" w:rsidRDefault="004E498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05DC5">
                <w:rPr>
                  <w:rStyle w:val="a3"/>
                  <w:rFonts w:ascii="Times New Roman" w:hAnsi="Times New Roman" w:cs="Times New Roman"/>
                  <w:sz w:val="24"/>
                  <w:szCs w:val="24"/>
                </w:rPr>
                <w:t>http://elibrary.ru</w:t>
              </w:r>
            </w:hyperlink>
          </w:p>
          <w:p w:rsidR="00846AEC" w:rsidRDefault="004E498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05DC5">
                <w:rPr>
                  <w:rStyle w:val="a3"/>
                  <w:rFonts w:ascii="Times New Roman" w:hAnsi="Times New Roman" w:cs="Times New Roman"/>
                  <w:sz w:val="24"/>
                  <w:szCs w:val="24"/>
                </w:rPr>
                <w:t>http://www.sciencedirect.com</w:t>
              </w:r>
            </w:hyperlink>
          </w:p>
          <w:p w:rsidR="00846AEC" w:rsidRDefault="004E498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46AEC" w:rsidRDefault="004E498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05DC5">
                <w:rPr>
                  <w:rStyle w:val="a3"/>
                  <w:rFonts w:ascii="Times New Roman" w:hAnsi="Times New Roman" w:cs="Times New Roman"/>
                  <w:sz w:val="24"/>
                  <w:szCs w:val="24"/>
                </w:rPr>
                <w:t>http://journals.cambridge.org</w:t>
              </w:r>
            </w:hyperlink>
          </w:p>
          <w:p w:rsidR="00846AEC" w:rsidRDefault="004E498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05DC5">
                <w:rPr>
                  <w:rStyle w:val="a3"/>
                  <w:rFonts w:ascii="Times New Roman" w:hAnsi="Times New Roman" w:cs="Times New Roman"/>
                  <w:sz w:val="24"/>
                  <w:szCs w:val="24"/>
                </w:rPr>
                <w:t>http://www.oxfordjoumals.org</w:t>
              </w:r>
            </w:hyperlink>
          </w:p>
          <w:p w:rsidR="00846AEC" w:rsidRDefault="004E498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05DC5">
                <w:rPr>
                  <w:rStyle w:val="a3"/>
                  <w:rFonts w:ascii="Times New Roman" w:hAnsi="Times New Roman" w:cs="Times New Roman"/>
                  <w:sz w:val="24"/>
                  <w:szCs w:val="24"/>
                </w:rPr>
                <w:t>http://dic.academic.ru/</w:t>
              </w:r>
            </w:hyperlink>
          </w:p>
          <w:p w:rsidR="00846AEC" w:rsidRDefault="004E498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05DC5">
                <w:rPr>
                  <w:rStyle w:val="a3"/>
                  <w:rFonts w:ascii="Times New Roman" w:hAnsi="Times New Roman" w:cs="Times New Roman"/>
                  <w:sz w:val="24"/>
                  <w:szCs w:val="24"/>
                </w:rPr>
                <w:t>http://www.benran.ru</w:t>
              </w:r>
            </w:hyperlink>
          </w:p>
          <w:p w:rsidR="00846AEC" w:rsidRDefault="004E498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05DC5">
                <w:rPr>
                  <w:rStyle w:val="a3"/>
                  <w:rFonts w:ascii="Times New Roman" w:hAnsi="Times New Roman" w:cs="Times New Roman"/>
                  <w:sz w:val="24"/>
                  <w:szCs w:val="24"/>
                </w:rPr>
                <w:t>http://www.gks.ru</w:t>
              </w:r>
            </w:hyperlink>
          </w:p>
          <w:p w:rsidR="00846AEC" w:rsidRDefault="004E498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05DC5">
                <w:rPr>
                  <w:rStyle w:val="a3"/>
                  <w:rFonts w:ascii="Times New Roman" w:hAnsi="Times New Roman" w:cs="Times New Roman"/>
                  <w:sz w:val="24"/>
                  <w:szCs w:val="24"/>
                </w:rPr>
                <w:t>http://diss.rsl.ru</w:t>
              </w:r>
            </w:hyperlink>
          </w:p>
          <w:p w:rsidR="00846AEC" w:rsidRDefault="004E498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05DC5">
                <w:rPr>
                  <w:rStyle w:val="a3"/>
                  <w:rFonts w:ascii="Times New Roman" w:hAnsi="Times New Roman" w:cs="Times New Roman"/>
                  <w:sz w:val="24"/>
                  <w:szCs w:val="24"/>
                </w:rPr>
                <w:t>http://ru.spinform.ru</w:t>
              </w:r>
            </w:hyperlink>
          </w:p>
          <w:p w:rsidR="00846AEC" w:rsidRDefault="004E498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46AEC" w:rsidRDefault="004E498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46AEC">
        <w:trPr>
          <w:trHeight w:hRule="exact" w:val="314"/>
        </w:trPr>
        <w:tc>
          <w:tcPr>
            <w:tcW w:w="9654" w:type="dxa"/>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46AEC">
        <w:trPr>
          <w:trHeight w:hRule="exact" w:val="4185"/>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46AEC" w:rsidRDefault="004E498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46AEC" w:rsidRDefault="004E498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846AEC" w:rsidRDefault="004E49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AEC">
        <w:trPr>
          <w:trHeight w:hRule="exact" w:val="9629"/>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846AEC" w:rsidRDefault="004E498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46AEC" w:rsidRDefault="004E498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46AEC" w:rsidRDefault="004E498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46AEC" w:rsidRDefault="004E498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46AEC" w:rsidRDefault="004E498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46AEC" w:rsidRDefault="004E498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46AEC" w:rsidRDefault="004E498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46AEC" w:rsidRDefault="004E498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46AEC">
        <w:trPr>
          <w:trHeight w:hRule="exact" w:val="855"/>
        </w:trPr>
        <w:tc>
          <w:tcPr>
            <w:tcW w:w="9654" w:type="dxa"/>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46AEC">
        <w:trPr>
          <w:trHeight w:hRule="exact" w:val="2989"/>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46AEC" w:rsidRDefault="00846AEC">
            <w:pPr>
              <w:spacing w:after="0" w:line="240" w:lineRule="auto"/>
              <w:jc w:val="both"/>
              <w:rPr>
                <w:sz w:val="24"/>
                <w:szCs w:val="24"/>
              </w:rPr>
            </w:pPr>
          </w:p>
          <w:p w:rsidR="00846AEC" w:rsidRDefault="004E498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46AEC" w:rsidRDefault="004E498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46AEC" w:rsidRDefault="004E498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46AEC" w:rsidRDefault="004E498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46AEC" w:rsidRDefault="004E498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46AEC" w:rsidRDefault="004E498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46AEC" w:rsidRDefault="00846AEC">
            <w:pPr>
              <w:spacing w:after="0" w:line="240" w:lineRule="auto"/>
              <w:jc w:val="both"/>
              <w:rPr>
                <w:sz w:val="24"/>
                <w:szCs w:val="24"/>
              </w:rPr>
            </w:pPr>
          </w:p>
          <w:p w:rsidR="00846AEC" w:rsidRDefault="004E498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46AEC">
        <w:trPr>
          <w:trHeight w:hRule="exact" w:val="304"/>
        </w:trPr>
        <w:tc>
          <w:tcPr>
            <w:tcW w:w="9654" w:type="dxa"/>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846AEC">
        <w:trPr>
          <w:trHeight w:hRule="exact" w:val="304"/>
        </w:trPr>
        <w:tc>
          <w:tcPr>
            <w:tcW w:w="9654" w:type="dxa"/>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846AEC">
        <w:trPr>
          <w:trHeight w:hRule="exact" w:val="304"/>
        </w:trPr>
        <w:tc>
          <w:tcPr>
            <w:tcW w:w="9654" w:type="dxa"/>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A05DC5">
                <w:rPr>
                  <w:rStyle w:val="a3"/>
                  <w:rFonts w:ascii="Times New Roman" w:hAnsi="Times New Roman" w:cs="Times New Roman"/>
                  <w:sz w:val="24"/>
                  <w:szCs w:val="24"/>
                </w:rPr>
                <w:t>http://www.president.kremlin.ru</w:t>
              </w:r>
            </w:hyperlink>
          </w:p>
        </w:tc>
      </w:tr>
      <w:tr w:rsidR="00846AEC">
        <w:trPr>
          <w:trHeight w:hRule="exact" w:val="304"/>
        </w:trPr>
        <w:tc>
          <w:tcPr>
            <w:tcW w:w="9654" w:type="dxa"/>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05DC5">
                <w:rPr>
                  <w:rStyle w:val="a3"/>
                  <w:rFonts w:ascii="Times New Roman" w:hAnsi="Times New Roman" w:cs="Times New Roman"/>
                  <w:sz w:val="24"/>
                  <w:szCs w:val="24"/>
                </w:rPr>
                <w:t>http://www.ict.edu.ru</w:t>
              </w:r>
            </w:hyperlink>
          </w:p>
        </w:tc>
      </w:tr>
      <w:tr w:rsidR="00846AEC">
        <w:trPr>
          <w:trHeight w:hRule="exact" w:val="304"/>
        </w:trPr>
        <w:tc>
          <w:tcPr>
            <w:tcW w:w="9654" w:type="dxa"/>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46AEC">
        <w:trPr>
          <w:trHeight w:hRule="exact" w:val="393"/>
        </w:trPr>
        <w:tc>
          <w:tcPr>
            <w:tcW w:w="9654" w:type="dxa"/>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846AEC" w:rsidRDefault="004E49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AEC">
        <w:trPr>
          <w:trHeight w:hRule="exact" w:val="304"/>
        </w:trPr>
        <w:tc>
          <w:tcPr>
            <w:tcW w:w="9654" w:type="dxa"/>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6" w:history="1">
              <w:r w:rsidR="00A05DC5">
                <w:rPr>
                  <w:rStyle w:val="a3"/>
                  <w:rFonts w:ascii="Times New Roman" w:hAnsi="Times New Roman" w:cs="Times New Roman"/>
                  <w:sz w:val="24"/>
                  <w:szCs w:val="24"/>
                </w:rPr>
                <w:t>http://fgosvo.ru</w:t>
              </w:r>
            </w:hyperlink>
          </w:p>
        </w:tc>
      </w:tr>
      <w:tr w:rsidR="00846AEC">
        <w:trPr>
          <w:trHeight w:hRule="exact" w:val="304"/>
        </w:trPr>
        <w:tc>
          <w:tcPr>
            <w:tcW w:w="9654" w:type="dxa"/>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A05DC5">
                <w:rPr>
                  <w:rStyle w:val="a3"/>
                  <w:rFonts w:ascii="Times New Roman" w:hAnsi="Times New Roman" w:cs="Times New Roman"/>
                  <w:sz w:val="24"/>
                  <w:szCs w:val="24"/>
                </w:rPr>
                <w:t>http://pravo.gov.ru</w:t>
              </w:r>
            </w:hyperlink>
          </w:p>
        </w:tc>
      </w:tr>
      <w:tr w:rsidR="00846AEC">
        <w:trPr>
          <w:trHeight w:hRule="exact" w:val="304"/>
        </w:trPr>
        <w:tc>
          <w:tcPr>
            <w:tcW w:w="9654" w:type="dxa"/>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A05DC5">
                <w:rPr>
                  <w:rStyle w:val="a3"/>
                  <w:rFonts w:ascii="Times New Roman" w:hAnsi="Times New Roman" w:cs="Times New Roman"/>
                  <w:sz w:val="24"/>
                  <w:szCs w:val="24"/>
                </w:rPr>
                <w:t>http://edu.garant.ru/omga/</w:t>
              </w:r>
            </w:hyperlink>
          </w:p>
        </w:tc>
      </w:tr>
      <w:tr w:rsidR="00846AEC">
        <w:trPr>
          <w:trHeight w:hRule="exact" w:val="585"/>
        </w:trPr>
        <w:tc>
          <w:tcPr>
            <w:tcW w:w="9654" w:type="dxa"/>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A05DC5">
                <w:rPr>
                  <w:rStyle w:val="a3"/>
                  <w:rFonts w:ascii="Times New Roman" w:hAnsi="Times New Roman" w:cs="Times New Roman"/>
                  <w:sz w:val="24"/>
                  <w:szCs w:val="24"/>
                </w:rPr>
                <w:t>http://www.consultant.ru/edu/student/study/</w:t>
              </w:r>
            </w:hyperlink>
          </w:p>
        </w:tc>
      </w:tr>
      <w:tr w:rsidR="00846AEC">
        <w:trPr>
          <w:trHeight w:hRule="exact" w:val="314"/>
        </w:trPr>
        <w:tc>
          <w:tcPr>
            <w:tcW w:w="9654" w:type="dxa"/>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46AEC">
        <w:trPr>
          <w:trHeight w:hRule="exact" w:val="7587"/>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46AEC" w:rsidRDefault="004E498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46AEC" w:rsidRDefault="004E498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46AEC" w:rsidRDefault="004E498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46AEC" w:rsidRDefault="004E498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46AEC" w:rsidRDefault="004E498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46AEC" w:rsidRDefault="004E498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46AEC" w:rsidRDefault="004E498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46AEC" w:rsidRDefault="004E498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46AEC" w:rsidRDefault="004E498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46AEC" w:rsidRDefault="004E498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46AEC" w:rsidRDefault="004E498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46AEC" w:rsidRDefault="004E498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46AEC" w:rsidRDefault="004E498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46AEC">
        <w:trPr>
          <w:trHeight w:hRule="exact" w:val="277"/>
        </w:trPr>
        <w:tc>
          <w:tcPr>
            <w:tcW w:w="9640" w:type="dxa"/>
          </w:tcPr>
          <w:p w:rsidR="00846AEC" w:rsidRDefault="00846AEC"/>
        </w:tc>
      </w:tr>
      <w:tr w:rsidR="00846AEC">
        <w:trPr>
          <w:trHeight w:hRule="exact" w:val="585"/>
        </w:trPr>
        <w:tc>
          <w:tcPr>
            <w:tcW w:w="9654" w:type="dxa"/>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46AEC">
        <w:trPr>
          <w:trHeight w:hRule="exact" w:val="5128"/>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6AEC" w:rsidRDefault="004E498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6AEC" w:rsidRDefault="004E498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846AEC" w:rsidRDefault="004E49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6AEC">
        <w:trPr>
          <w:trHeight w:hRule="exact" w:val="9210"/>
        </w:trPr>
        <w:tc>
          <w:tcPr>
            <w:tcW w:w="9654" w:type="dxa"/>
            <w:shd w:val="clear" w:color="000000" w:fill="FFFFFF"/>
            <w:tcMar>
              <w:left w:w="34" w:type="dxa"/>
              <w:right w:w="34" w:type="dxa"/>
            </w:tcMar>
          </w:tcPr>
          <w:p w:rsidR="00846AEC" w:rsidRDefault="004E498D">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846AEC" w:rsidRDefault="004E498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46AEC" w:rsidRDefault="004E498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846AEC" w:rsidRDefault="004E498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46AEC">
        <w:trPr>
          <w:trHeight w:hRule="exact" w:val="2748"/>
        </w:trPr>
        <w:tc>
          <w:tcPr>
            <w:tcW w:w="9654" w:type="dxa"/>
            <w:shd w:val="clear" w:color="000000" w:fill="FFFFFF"/>
            <w:tcMar>
              <w:left w:w="34" w:type="dxa"/>
              <w:right w:w="34" w:type="dxa"/>
            </w:tcMar>
          </w:tcPr>
          <w:p w:rsidR="00846AEC" w:rsidRDefault="004E498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846AEC" w:rsidRDefault="00846AEC"/>
    <w:sectPr w:rsidR="00846AE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62E1"/>
    <w:rsid w:val="004E498D"/>
    <w:rsid w:val="00846AEC"/>
    <w:rsid w:val="00A05DC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ECC21D-7524-4911-A3E3-52004E3F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98D"/>
    <w:rPr>
      <w:color w:val="0563C1" w:themeColor="hyperlink"/>
      <w:u w:val="single"/>
    </w:rPr>
  </w:style>
  <w:style w:type="character" w:styleId="a4">
    <w:name w:val="Unresolved Mention"/>
    <w:basedOn w:val="a0"/>
    <w:uiPriority w:val="99"/>
    <w:semiHidden/>
    <w:unhideWhenUsed/>
    <w:rsid w:val="00A05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802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4092"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3371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37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23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7665</Words>
  <Characters>43694</Characters>
  <Application>Microsoft Office Word</Application>
  <DocSecurity>0</DocSecurity>
  <Lines>364</Lines>
  <Paragraphs>102</Paragraphs>
  <ScaleCrop>false</ScaleCrop>
  <Company>diakov.net</Company>
  <LinksUpToDate>false</LinksUpToDate>
  <CharactersWithSpaces>51257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2021-2022_ФГОС3++2021_Бак-ОФО-ПИ(21)_plx_Интеллектуальные информационные системы</dc:title>
  <dc:creator>FastReport.NET</dc:creator>
  <cp:lastModifiedBy>Mark Bernstorf</cp:lastModifiedBy>
  <cp:revision>4</cp:revision>
  <dcterms:created xsi:type="dcterms:W3CDTF">2021-10-16T13:16:00Z</dcterms:created>
  <dcterms:modified xsi:type="dcterms:W3CDTF">2022-11-12T09:20:00Z</dcterms:modified>
</cp:coreProperties>
</file>